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BD0E" w14:textId="77777777" w:rsidR="009C6806" w:rsidRDefault="009C6806" w:rsidP="009C6806">
      <w:pPr>
        <w:rPr>
          <w:rFonts w:ascii="方正黑体_GBK" w:eastAsia="方正黑体_GBK" w:hAnsi="方正黑体_GBK" w:cs="方正黑体_GBK"/>
          <w:szCs w:val="24"/>
        </w:rPr>
      </w:pPr>
      <w:r>
        <w:rPr>
          <w:rFonts w:ascii="方正黑体_GBK" w:eastAsia="方正黑体_GBK" w:hAnsi="方正黑体_GBK" w:cs="方正黑体_GBK" w:hint="eastAsia"/>
          <w:szCs w:val="24"/>
        </w:rPr>
        <w:t>附件</w:t>
      </w:r>
      <w:r>
        <w:rPr>
          <w:rFonts w:ascii="方正黑体_GBK" w:eastAsia="方正黑体_GBK" w:hAnsi="方正黑体_GBK" w:cs="方正黑体_GBK"/>
          <w:szCs w:val="24"/>
        </w:rPr>
        <w:t>2</w:t>
      </w:r>
    </w:p>
    <w:p w14:paraId="5515ADE8" w14:textId="77777777" w:rsidR="009C6806" w:rsidRDefault="009C6806" w:rsidP="009C6806">
      <w:pPr>
        <w:spacing w:line="570" w:lineRule="exact"/>
        <w:rPr>
          <w:rFonts w:ascii="Times New Roman" w:eastAsia="方正小标宋_GBK" w:hAnsi="方正小标宋_GBK" w:hint="eastAsia"/>
          <w:sz w:val="44"/>
          <w:szCs w:val="44"/>
        </w:rPr>
      </w:pPr>
    </w:p>
    <w:p w14:paraId="3BBD85BB" w14:textId="77777777" w:rsidR="009C6806" w:rsidRDefault="009C6806" w:rsidP="009C6806">
      <w:pPr>
        <w:spacing w:line="640" w:lineRule="exact"/>
        <w:jc w:val="center"/>
        <w:rPr>
          <w:rFonts w:ascii="Times New Roman" w:eastAsia="方正小标宋_GBK" w:hAnsi="方正小标宋_GBK"/>
          <w:sz w:val="44"/>
          <w:szCs w:val="44"/>
        </w:rPr>
      </w:pPr>
      <w:r>
        <w:rPr>
          <w:rFonts w:ascii="Times New Roman" w:eastAsia="方正小标宋_GBK" w:hAnsi="方正小标宋_GBK"/>
          <w:sz w:val="44"/>
          <w:szCs w:val="44"/>
        </w:rPr>
        <w:t>第</w:t>
      </w:r>
      <w:r>
        <w:rPr>
          <w:rFonts w:ascii="Times New Roman" w:eastAsia="方正小标宋_GBK" w:hAnsi="方正小标宋_GBK" w:hint="eastAsia"/>
          <w:sz w:val="44"/>
          <w:szCs w:val="44"/>
        </w:rPr>
        <w:t>十</w:t>
      </w:r>
      <w:r>
        <w:rPr>
          <w:rFonts w:ascii="Times New Roman" w:eastAsia="方正小标宋_GBK" w:hAnsi="方正小标宋_GBK"/>
          <w:sz w:val="44"/>
          <w:szCs w:val="44"/>
        </w:rPr>
        <w:t>届中国创新创业大赛</w:t>
      </w:r>
      <w:r>
        <w:rPr>
          <w:rFonts w:ascii="Times New Roman" w:eastAsia="方正小标宋_GBK" w:hAnsi="方正小标宋_GBK" w:hint="eastAsia"/>
          <w:sz w:val="44"/>
          <w:szCs w:val="44"/>
        </w:rPr>
        <w:t>（重庆赛区）</w:t>
      </w:r>
    </w:p>
    <w:p w14:paraId="70C038B6" w14:textId="77777777" w:rsidR="009C6806" w:rsidRDefault="009C6806" w:rsidP="009C6806">
      <w:pPr>
        <w:spacing w:line="640" w:lineRule="exact"/>
        <w:jc w:val="center"/>
        <w:rPr>
          <w:rFonts w:ascii="Times New Roman" w:eastAsia="方正小标宋_GBK" w:hAnsi="Times New Roman"/>
          <w:sz w:val="44"/>
          <w:szCs w:val="44"/>
        </w:rPr>
      </w:pPr>
      <w:r>
        <w:rPr>
          <w:rFonts w:ascii="Times New Roman" w:eastAsia="方正小标宋_GBK" w:hAnsi="方正小标宋_GBK" w:hint="eastAsia"/>
          <w:sz w:val="44"/>
          <w:szCs w:val="44"/>
        </w:rPr>
        <w:t>大足</w:t>
      </w:r>
      <w:r>
        <w:rPr>
          <w:rFonts w:ascii="Times New Roman" w:eastAsia="方正小标宋_GBK" w:hAnsi="方正小标宋_GBK"/>
          <w:sz w:val="44"/>
          <w:szCs w:val="44"/>
        </w:rPr>
        <w:t>锻打刀具创意设计专业赛方案</w:t>
      </w:r>
    </w:p>
    <w:p w14:paraId="194C9FE5" w14:textId="77777777" w:rsidR="009C6806" w:rsidRDefault="009C6806" w:rsidP="009C6806">
      <w:pPr>
        <w:spacing w:line="570" w:lineRule="exact"/>
        <w:rPr>
          <w:rFonts w:ascii="Times New Roman" w:eastAsia="方正黑体_GBK" w:hAnsi="Times New Roman" w:hint="eastAsia"/>
          <w:szCs w:val="32"/>
        </w:rPr>
      </w:pPr>
    </w:p>
    <w:p w14:paraId="2B9EDEBF"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一、</w:t>
      </w:r>
      <w:r>
        <w:rPr>
          <w:rFonts w:ascii="Times New Roman" w:eastAsia="方正黑体_GBK" w:hAnsi="Times New Roman" w:hint="eastAsia"/>
          <w:szCs w:val="32"/>
        </w:rPr>
        <w:t>指导</w:t>
      </w:r>
      <w:r>
        <w:rPr>
          <w:rFonts w:ascii="Times New Roman" w:eastAsia="方正黑体_GBK" w:hAnsi="Times New Roman"/>
          <w:szCs w:val="32"/>
        </w:rPr>
        <w:t>思想</w:t>
      </w:r>
    </w:p>
    <w:p w14:paraId="08D414F7"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hint="eastAsia"/>
          <w:szCs w:val="32"/>
        </w:rPr>
        <w:t>大赛</w:t>
      </w:r>
      <w:r>
        <w:rPr>
          <w:rFonts w:ascii="Times New Roman" w:hAnsi="方正仿宋_GBK"/>
          <w:szCs w:val="32"/>
        </w:rPr>
        <w:t>以习近平</w:t>
      </w:r>
      <w:r>
        <w:rPr>
          <w:rFonts w:ascii="Times New Roman" w:hAnsi="方正仿宋_GBK" w:hint="eastAsia"/>
          <w:szCs w:val="32"/>
        </w:rPr>
        <w:t>新时代</w:t>
      </w:r>
      <w:r>
        <w:rPr>
          <w:rFonts w:ascii="Times New Roman" w:hAnsi="方正仿宋_GBK"/>
          <w:szCs w:val="32"/>
        </w:rPr>
        <w:t>中国特色社会主义思想为指导，深入贯彻落实党中央、国务院重大决策部署和创新驱动发展战略，</w:t>
      </w:r>
      <w:r>
        <w:rPr>
          <w:rFonts w:ascii="Times New Roman" w:hAnsi="方正仿宋_GBK" w:hint="eastAsia"/>
          <w:szCs w:val="32"/>
        </w:rPr>
        <w:t>抢抓</w:t>
      </w:r>
      <w:r>
        <w:rPr>
          <w:rFonts w:ascii="Times New Roman" w:hAnsi="方正仿宋_GBK"/>
          <w:szCs w:val="32"/>
        </w:rPr>
        <w:t>成渝双城经济圈建设重大机遇，秉承“</w:t>
      </w:r>
      <w:r>
        <w:rPr>
          <w:rFonts w:ascii="Times New Roman" w:hAnsi="方正仿宋_GBK" w:hint="eastAsia"/>
          <w:szCs w:val="32"/>
        </w:rPr>
        <w:t>政府</w:t>
      </w:r>
      <w:r>
        <w:rPr>
          <w:rFonts w:ascii="Times New Roman" w:hAnsi="方正仿宋_GBK"/>
          <w:szCs w:val="32"/>
        </w:rPr>
        <w:t>引导、公益支持、市场机制”</w:t>
      </w:r>
      <w:r>
        <w:rPr>
          <w:rFonts w:ascii="Times New Roman" w:hAnsi="方正仿宋_GBK" w:hint="eastAsia"/>
          <w:szCs w:val="32"/>
        </w:rPr>
        <w:t>的</w:t>
      </w:r>
      <w:r>
        <w:rPr>
          <w:rFonts w:ascii="Times New Roman" w:hAnsi="方正仿宋_GBK"/>
          <w:szCs w:val="32"/>
        </w:rPr>
        <w:t>模式，聚焦重庆大足重大需求，围绕五金特色产业链部署创新链，强化企业技术创新主体地位，建立健全企业为主体</w:t>
      </w:r>
      <w:r>
        <w:rPr>
          <w:rFonts w:ascii="Times New Roman" w:hAnsi="方正仿宋_GBK" w:hint="eastAsia"/>
          <w:szCs w:val="32"/>
        </w:rPr>
        <w:t>、</w:t>
      </w:r>
      <w:r>
        <w:rPr>
          <w:rFonts w:ascii="Times New Roman" w:hAnsi="方正仿宋_GBK"/>
          <w:szCs w:val="32"/>
        </w:rPr>
        <w:t>市场为导向、产学研深度融合的创新要素</w:t>
      </w:r>
      <w:r>
        <w:rPr>
          <w:rFonts w:ascii="Times New Roman" w:hAnsi="方正仿宋_GBK" w:hint="eastAsia"/>
          <w:szCs w:val="32"/>
        </w:rPr>
        <w:t>集聚</w:t>
      </w:r>
      <w:r>
        <w:rPr>
          <w:rFonts w:ascii="Times New Roman" w:hAnsi="方正仿宋_GBK"/>
          <w:szCs w:val="32"/>
        </w:rPr>
        <w:t>平台，充分展现重庆大足独特的五金文化和石刻文化魅力，打造重庆大足锻打刀具品牌，促进重庆大足五金特色产业</w:t>
      </w:r>
      <w:r>
        <w:rPr>
          <w:rFonts w:ascii="Times New Roman" w:hAnsi="方正仿宋_GBK" w:hint="eastAsia"/>
          <w:szCs w:val="32"/>
        </w:rPr>
        <w:t>协同</w:t>
      </w:r>
      <w:r>
        <w:rPr>
          <w:rFonts w:ascii="Times New Roman" w:hAnsi="方正仿宋_GBK"/>
          <w:szCs w:val="32"/>
        </w:rPr>
        <w:t>和区域协调发展。</w:t>
      </w:r>
    </w:p>
    <w:p w14:paraId="4B34F776"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二、基本情况</w:t>
      </w:r>
    </w:p>
    <w:p w14:paraId="4A06386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名</w:t>
      </w:r>
      <w:r>
        <w:rPr>
          <w:rFonts w:ascii="Times New Roman" w:hAnsi="Times New Roman"/>
          <w:szCs w:val="32"/>
        </w:rPr>
        <w:t xml:space="preserve">  </w:t>
      </w:r>
      <w:r>
        <w:rPr>
          <w:rFonts w:ascii="Times New Roman" w:hAnsi="方正仿宋_GBK"/>
          <w:szCs w:val="32"/>
        </w:rPr>
        <w:t>称：第</w:t>
      </w:r>
      <w:r>
        <w:rPr>
          <w:rFonts w:ascii="Times New Roman" w:hAnsi="方正仿宋_GBK" w:hint="eastAsia"/>
          <w:szCs w:val="32"/>
        </w:rPr>
        <w:t>十</w:t>
      </w:r>
      <w:r>
        <w:rPr>
          <w:rFonts w:ascii="Times New Roman" w:hAnsi="方正仿宋_GBK"/>
          <w:szCs w:val="32"/>
        </w:rPr>
        <w:t>届中国创新创业大赛（重庆赛区）大足锻打刀具创意设计专业赛</w:t>
      </w:r>
    </w:p>
    <w:p w14:paraId="6BAE3BF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主</w:t>
      </w:r>
      <w:r>
        <w:rPr>
          <w:rFonts w:ascii="Times New Roman" w:hAnsi="Times New Roman"/>
          <w:szCs w:val="32"/>
        </w:rPr>
        <w:t xml:space="preserve">  </w:t>
      </w:r>
      <w:r>
        <w:rPr>
          <w:rFonts w:ascii="Times New Roman" w:hAnsi="方正仿宋_GBK"/>
          <w:szCs w:val="32"/>
        </w:rPr>
        <w:t>题：</w:t>
      </w:r>
      <w:r>
        <w:rPr>
          <w:rFonts w:ascii="Times New Roman" w:hAnsi="方正仿宋_GBK" w:hint="eastAsia"/>
          <w:szCs w:val="32"/>
        </w:rPr>
        <w:t>科技</w:t>
      </w:r>
      <w:r>
        <w:rPr>
          <w:rFonts w:ascii="Times New Roman" w:hAnsi="方正仿宋_GBK"/>
          <w:szCs w:val="32"/>
        </w:rPr>
        <w:t>创新，</w:t>
      </w:r>
      <w:r>
        <w:rPr>
          <w:rFonts w:ascii="Times New Roman" w:hAnsi="方正仿宋_GBK" w:hint="eastAsia"/>
          <w:szCs w:val="32"/>
        </w:rPr>
        <w:t>圆</w:t>
      </w:r>
      <w:r>
        <w:rPr>
          <w:rFonts w:ascii="Times New Roman" w:hAnsi="方正仿宋_GBK"/>
          <w:szCs w:val="32"/>
        </w:rPr>
        <w:t>梦大足</w:t>
      </w:r>
    </w:p>
    <w:p w14:paraId="163EE180"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时</w:t>
      </w:r>
      <w:r>
        <w:rPr>
          <w:rFonts w:ascii="Times New Roman" w:hAnsi="Times New Roman"/>
          <w:szCs w:val="32"/>
        </w:rPr>
        <w:t xml:space="preserve">  </w:t>
      </w:r>
      <w:r>
        <w:rPr>
          <w:rFonts w:ascii="Times New Roman" w:hAnsi="方正仿宋_GBK"/>
          <w:szCs w:val="32"/>
        </w:rPr>
        <w:t>间：</w:t>
      </w:r>
      <w:r>
        <w:rPr>
          <w:rFonts w:ascii="Times New Roman" w:hAnsi="Times New Roman"/>
          <w:szCs w:val="32"/>
        </w:rPr>
        <w:t>2021</w:t>
      </w:r>
      <w:r>
        <w:rPr>
          <w:rFonts w:ascii="Times New Roman" w:hAnsi="方正仿宋_GBK"/>
          <w:szCs w:val="32"/>
        </w:rPr>
        <w:t>年</w:t>
      </w:r>
      <w:r>
        <w:rPr>
          <w:rFonts w:ascii="Times New Roman" w:hAnsi="Times New Roman" w:hint="eastAsia"/>
          <w:szCs w:val="32"/>
        </w:rPr>
        <w:t>9</w:t>
      </w:r>
      <w:r>
        <w:rPr>
          <w:rFonts w:ascii="Times New Roman" w:hAnsi="方正仿宋_GBK"/>
          <w:szCs w:val="32"/>
        </w:rPr>
        <w:t>月</w:t>
      </w:r>
      <w:r>
        <w:rPr>
          <w:rFonts w:ascii="Times New Roman" w:hAnsi="Times New Roman" w:hint="eastAsia"/>
          <w:szCs w:val="32"/>
        </w:rPr>
        <w:t>1</w:t>
      </w:r>
      <w:r>
        <w:rPr>
          <w:rFonts w:ascii="Times New Roman" w:hAnsi="方正仿宋_GBK"/>
          <w:szCs w:val="32"/>
        </w:rPr>
        <w:t>日至</w:t>
      </w:r>
      <w:r>
        <w:rPr>
          <w:rFonts w:ascii="Times New Roman" w:hAnsi="Times New Roman"/>
          <w:szCs w:val="32"/>
        </w:rPr>
        <w:t>2021</w:t>
      </w:r>
      <w:r>
        <w:rPr>
          <w:rFonts w:ascii="Times New Roman" w:hAnsi="方正仿宋_GBK"/>
          <w:szCs w:val="32"/>
        </w:rPr>
        <w:t>年</w:t>
      </w:r>
      <w:r>
        <w:rPr>
          <w:rFonts w:ascii="Times New Roman" w:hAnsi="Times New Roman"/>
          <w:szCs w:val="32"/>
        </w:rPr>
        <w:t>11</w:t>
      </w:r>
      <w:r>
        <w:rPr>
          <w:rFonts w:ascii="Times New Roman" w:hAnsi="方正仿宋_GBK"/>
          <w:szCs w:val="32"/>
        </w:rPr>
        <w:t>月</w:t>
      </w:r>
      <w:r>
        <w:rPr>
          <w:rFonts w:ascii="Times New Roman" w:hAnsi="Times New Roman"/>
          <w:szCs w:val="32"/>
        </w:rPr>
        <w:t>20</w:t>
      </w:r>
      <w:r>
        <w:rPr>
          <w:rFonts w:ascii="Times New Roman" w:hAnsi="方正仿宋_GBK"/>
          <w:szCs w:val="32"/>
        </w:rPr>
        <w:t>日</w:t>
      </w:r>
    </w:p>
    <w:p w14:paraId="055DA7AC"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地</w:t>
      </w:r>
      <w:r>
        <w:rPr>
          <w:rFonts w:ascii="Times New Roman" w:hAnsi="Times New Roman"/>
          <w:szCs w:val="32"/>
        </w:rPr>
        <w:t xml:space="preserve">  </w:t>
      </w:r>
      <w:r>
        <w:rPr>
          <w:rFonts w:ascii="Times New Roman" w:hAnsi="方正仿宋_GBK"/>
          <w:szCs w:val="32"/>
        </w:rPr>
        <w:t>点：重庆市</w:t>
      </w:r>
    </w:p>
    <w:p w14:paraId="74F61F7D"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三、时间规划</w:t>
      </w:r>
    </w:p>
    <w:p w14:paraId="2122EC7B"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hint="eastAsia"/>
          <w:szCs w:val="32"/>
        </w:rPr>
        <w:t>赛事</w:t>
      </w:r>
      <w:r>
        <w:rPr>
          <w:rFonts w:ascii="Times New Roman" w:hAnsi="方正仿宋_GBK"/>
          <w:szCs w:val="32"/>
        </w:rPr>
        <w:t>发布：</w:t>
      </w:r>
      <w:r>
        <w:rPr>
          <w:rFonts w:ascii="Times New Roman" w:hAnsi="Times New Roman" w:hint="eastAsia"/>
          <w:szCs w:val="32"/>
        </w:rPr>
        <w:t>9</w:t>
      </w:r>
      <w:r>
        <w:rPr>
          <w:rFonts w:ascii="Times New Roman" w:hAnsi="方正仿宋_GBK"/>
          <w:szCs w:val="32"/>
        </w:rPr>
        <w:t>月</w:t>
      </w:r>
      <w:r>
        <w:rPr>
          <w:rFonts w:ascii="Times New Roman" w:hAnsi="Times New Roman" w:hint="eastAsia"/>
          <w:szCs w:val="32"/>
        </w:rPr>
        <w:t>1</w:t>
      </w:r>
      <w:r>
        <w:rPr>
          <w:rFonts w:ascii="Times New Roman" w:hAnsi="方正仿宋_GBK"/>
          <w:szCs w:val="32"/>
        </w:rPr>
        <w:t>日</w:t>
      </w:r>
    </w:p>
    <w:p w14:paraId="53D6FE1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lastRenderedPageBreak/>
        <w:t>参赛报名：</w:t>
      </w:r>
      <w:r>
        <w:rPr>
          <w:rFonts w:ascii="Times New Roman" w:hAnsi="Times New Roman"/>
          <w:szCs w:val="32"/>
        </w:rPr>
        <w:t>2021</w:t>
      </w:r>
      <w:r>
        <w:rPr>
          <w:rFonts w:ascii="Times New Roman" w:hAnsi="方正仿宋_GBK"/>
          <w:szCs w:val="32"/>
        </w:rPr>
        <w:t>年</w:t>
      </w:r>
      <w:r>
        <w:rPr>
          <w:rFonts w:ascii="Times New Roman" w:hAnsi="Times New Roman" w:hint="eastAsia"/>
          <w:szCs w:val="32"/>
        </w:rPr>
        <w:t>9</w:t>
      </w:r>
      <w:r>
        <w:rPr>
          <w:rFonts w:ascii="Times New Roman" w:hAnsi="方正仿宋_GBK"/>
          <w:szCs w:val="32"/>
        </w:rPr>
        <w:t>月</w:t>
      </w:r>
      <w:r>
        <w:rPr>
          <w:rFonts w:ascii="Times New Roman" w:hAnsi="Times New Roman" w:hint="eastAsia"/>
          <w:szCs w:val="32"/>
        </w:rPr>
        <w:t>1</w:t>
      </w:r>
      <w:r>
        <w:rPr>
          <w:rFonts w:ascii="Times New Roman" w:hAnsi="方正仿宋_GBK"/>
          <w:szCs w:val="32"/>
        </w:rPr>
        <w:t>日</w:t>
      </w:r>
      <w:r>
        <w:rPr>
          <w:rFonts w:ascii="Times New Roman" w:hAnsi="Times New Roman"/>
          <w:szCs w:val="32"/>
        </w:rPr>
        <w:t>—9</w:t>
      </w:r>
      <w:r>
        <w:rPr>
          <w:rFonts w:ascii="Times New Roman" w:hAnsi="方正仿宋_GBK"/>
          <w:szCs w:val="32"/>
        </w:rPr>
        <w:t>月</w:t>
      </w:r>
      <w:r>
        <w:rPr>
          <w:rFonts w:ascii="Times New Roman" w:hAnsi="Times New Roman"/>
          <w:szCs w:val="32"/>
        </w:rPr>
        <w:t>30</w:t>
      </w:r>
      <w:r>
        <w:rPr>
          <w:rFonts w:ascii="Times New Roman" w:hAnsi="方正仿宋_GBK"/>
          <w:szCs w:val="32"/>
        </w:rPr>
        <w:t>日</w:t>
      </w:r>
    </w:p>
    <w:p w14:paraId="79DE2578"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项目初赛：</w:t>
      </w:r>
      <w:r>
        <w:rPr>
          <w:rFonts w:ascii="Times New Roman" w:hAnsi="Times New Roman"/>
          <w:szCs w:val="32"/>
        </w:rPr>
        <w:t>2021</w:t>
      </w:r>
      <w:r>
        <w:rPr>
          <w:rFonts w:ascii="Times New Roman" w:hAnsi="方正仿宋_GBK"/>
          <w:szCs w:val="32"/>
        </w:rPr>
        <w:t>年</w:t>
      </w:r>
      <w:r>
        <w:rPr>
          <w:rFonts w:ascii="Times New Roman" w:hAnsi="Times New Roman"/>
          <w:szCs w:val="32"/>
        </w:rPr>
        <w:t>10</w:t>
      </w:r>
      <w:r>
        <w:rPr>
          <w:rFonts w:ascii="Times New Roman" w:hAnsi="方正仿宋_GBK"/>
          <w:szCs w:val="32"/>
        </w:rPr>
        <w:t>月</w:t>
      </w:r>
      <w:r>
        <w:rPr>
          <w:rFonts w:ascii="Times New Roman" w:hAnsi="Times New Roman"/>
          <w:szCs w:val="32"/>
        </w:rPr>
        <w:t>8</w:t>
      </w:r>
      <w:r>
        <w:rPr>
          <w:rFonts w:ascii="Times New Roman" w:hAnsi="方正仿宋_GBK"/>
          <w:szCs w:val="32"/>
        </w:rPr>
        <w:t>日</w:t>
      </w:r>
      <w:r>
        <w:rPr>
          <w:rFonts w:ascii="Times New Roman" w:hAnsi="Times New Roman"/>
          <w:szCs w:val="32"/>
        </w:rPr>
        <w:t>—10</w:t>
      </w:r>
      <w:r>
        <w:rPr>
          <w:rFonts w:ascii="Times New Roman" w:hAnsi="方正仿宋_GBK"/>
          <w:szCs w:val="32"/>
        </w:rPr>
        <w:t>月</w:t>
      </w:r>
      <w:r>
        <w:rPr>
          <w:rFonts w:ascii="Times New Roman" w:hAnsi="Times New Roman"/>
          <w:szCs w:val="32"/>
        </w:rPr>
        <w:t>22</w:t>
      </w:r>
      <w:r>
        <w:rPr>
          <w:rFonts w:ascii="Times New Roman" w:hAnsi="方正仿宋_GBK"/>
          <w:szCs w:val="32"/>
        </w:rPr>
        <w:t>日</w:t>
      </w:r>
    </w:p>
    <w:p w14:paraId="5A50757D"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项目决赛：</w:t>
      </w:r>
      <w:r>
        <w:rPr>
          <w:rFonts w:ascii="Times New Roman" w:hAnsi="Times New Roman"/>
          <w:szCs w:val="32"/>
        </w:rPr>
        <w:t>2021</w:t>
      </w:r>
      <w:r>
        <w:rPr>
          <w:rFonts w:ascii="Times New Roman" w:hAnsi="方正仿宋_GBK"/>
          <w:szCs w:val="32"/>
        </w:rPr>
        <w:t>年</w:t>
      </w:r>
      <w:r>
        <w:rPr>
          <w:rFonts w:ascii="Times New Roman" w:hAnsi="Times New Roman"/>
          <w:szCs w:val="32"/>
        </w:rPr>
        <w:t>11</w:t>
      </w:r>
      <w:r>
        <w:rPr>
          <w:rFonts w:ascii="Times New Roman" w:hAnsi="方正仿宋_GBK"/>
          <w:szCs w:val="32"/>
        </w:rPr>
        <w:t>月</w:t>
      </w:r>
      <w:r>
        <w:rPr>
          <w:rFonts w:ascii="Times New Roman" w:hAnsi="Times New Roman"/>
          <w:szCs w:val="32"/>
        </w:rPr>
        <w:t>7</w:t>
      </w:r>
      <w:r>
        <w:rPr>
          <w:rFonts w:ascii="Times New Roman" w:hAnsi="方正仿宋_GBK"/>
          <w:szCs w:val="32"/>
        </w:rPr>
        <w:t>日</w:t>
      </w:r>
      <w:r>
        <w:rPr>
          <w:rFonts w:ascii="Times New Roman" w:hAnsi="Times New Roman"/>
          <w:szCs w:val="32"/>
        </w:rPr>
        <w:t>—11</w:t>
      </w:r>
      <w:r>
        <w:rPr>
          <w:rFonts w:ascii="Times New Roman" w:hAnsi="方正仿宋_GBK"/>
          <w:szCs w:val="32"/>
        </w:rPr>
        <w:t>月</w:t>
      </w:r>
      <w:r>
        <w:rPr>
          <w:rFonts w:ascii="Times New Roman" w:hAnsi="Times New Roman"/>
          <w:szCs w:val="32"/>
        </w:rPr>
        <w:t>8</w:t>
      </w:r>
      <w:r>
        <w:rPr>
          <w:rFonts w:ascii="Times New Roman" w:hAnsi="方正仿宋_GBK"/>
          <w:szCs w:val="32"/>
        </w:rPr>
        <w:t>日</w:t>
      </w:r>
    </w:p>
    <w:p w14:paraId="5BB810DA"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颁奖仪式：</w:t>
      </w:r>
      <w:r>
        <w:rPr>
          <w:rFonts w:ascii="Times New Roman" w:hAnsi="Times New Roman"/>
          <w:szCs w:val="32"/>
        </w:rPr>
        <w:t>2021</w:t>
      </w:r>
      <w:r>
        <w:rPr>
          <w:rFonts w:ascii="Times New Roman" w:hAnsi="方正仿宋_GBK"/>
          <w:szCs w:val="32"/>
        </w:rPr>
        <w:t>年</w:t>
      </w:r>
      <w:r>
        <w:rPr>
          <w:rFonts w:ascii="Times New Roman" w:hAnsi="Times New Roman"/>
          <w:szCs w:val="32"/>
        </w:rPr>
        <w:t>11</w:t>
      </w:r>
      <w:r>
        <w:rPr>
          <w:rFonts w:ascii="Times New Roman" w:hAnsi="方正仿宋_GBK"/>
          <w:szCs w:val="32"/>
        </w:rPr>
        <w:t>月</w:t>
      </w:r>
      <w:r>
        <w:rPr>
          <w:rFonts w:ascii="Times New Roman" w:hAnsi="Times New Roman"/>
          <w:szCs w:val="32"/>
        </w:rPr>
        <w:t>20</w:t>
      </w:r>
      <w:r>
        <w:rPr>
          <w:rFonts w:ascii="Times New Roman" w:hAnsi="方正仿宋_GBK"/>
          <w:szCs w:val="32"/>
        </w:rPr>
        <w:t>日</w:t>
      </w:r>
    </w:p>
    <w:p w14:paraId="3F6B703C"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四、组织机构</w:t>
      </w:r>
    </w:p>
    <w:p w14:paraId="17BD7D00"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（一）参与单位</w:t>
      </w:r>
    </w:p>
    <w:p w14:paraId="5B711C40"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支持单位：中国创新创业大赛组委会办公室</w:t>
      </w:r>
    </w:p>
    <w:p w14:paraId="1D55A662"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主办单位：重庆市科学技术局</w:t>
      </w:r>
    </w:p>
    <w:p w14:paraId="79DCBCFD"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重庆市大足区人民政府</w:t>
      </w:r>
    </w:p>
    <w:p w14:paraId="244B2960"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szCs w:val="32"/>
        </w:rPr>
        <w:t>承办单位：重庆市大足区科学技术局</w:t>
      </w:r>
      <w:r>
        <w:rPr>
          <w:rFonts w:ascii="Times New Roman" w:hAnsi="方正仿宋_GBK" w:hint="eastAsia"/>
          <w:szCs w:val="32"/>
        </w:rPr>
        <w:t xml:space="preserve"> </w:t>
      </w:r>
    </w:p>
    <w:p w14:paraId="727F1E44" w14:textId="77777777" w:rsidR="009C6806" w:rsidRDefault="009C6806" w:rsidP="009C6806">
      <w:pPr>
        <w:spacing w:line="570" w:lineRule="exact"/>
        <w:ind w:firstLineChars="700" w:firstLine="2211"/>
        <w:rPr>
          <w:rFonts w:ascii="Times New Roman" w:hAnsi="方正仿宋_GBK"/>
          <w:szCs w:val="32"/>
        </w:rPr>
      </w:pPr>
      <w:r>
        <w:rPr>
          <w:rFonts w:ascii="Times New Roman" w:hAnsi="方正仿宋_GBK" w:hint="eastAsia"/>
          <w:szCs w:val="32"/>
        </w:rPr>
        <w:t>重庆国际传播中心</w:t>
      </w:r>
    </w:p>
    <w:p w14:paraId="11B9011B" w14:textId="77777777" w:rsidR="009C6806" w:rsidRDefault="009C6806" w:rsidP="009C6806">
      <w:pPr>
        <w:spacing w:line="570" w:lineRule="exact"/>
        <w:ind w:firstLineChars="200" w:firstLine="632"/>
        <w:jc w:val="left"/>
        <w:rPr>
          <w:rFonts w:ascii="Times New Roman" w:hAnsi="方正仿宋_GBK"/>
          <w:szCs w:val="32"/>
        </w:rPr>
      </w:pPr>
      <w:r>
        <w:rPr>
          <w:rFonts w:ascii="Times New Roman" w:hAnsi="方正仿宋_GBK"/>
          <w:szCs w:val="32"/>
        </w:rPr>
        <w:t>协办单位：中国意大利商会</w:t>
      </w:r>
    </w:p>
    <w:p w14:paraId="016C1997" w14:textId="77777777" w:rsidR="009C6806" w:rsidRDefault="009C6806" w:rsidP="009C6806">
      <w:pPr>
        <w:spacing w:line="570" w:lineRule="exact"/>
        <w:ind w:firstLineChars="700" w:firstLine="2211"/>
        <w:jc w:val="left"/>
        <w:rPr>
          <w:rFonts w:ascii="Times New Roman" w:hAnsi="Times New Roman"/>
          <w:szCs w:val="32"/>
        </w:rPr>
      </w:pPr>
      <w:r>
        <w:rPr>
          <w:rFonts w:ascii="Times New Roman" w:hAnsi="方正仿宋_GBK" w:hint="eastAsia"/>
          <w:szCs w:val="32"/>
        </w:rPr>
        <w:t>四川省眉山市科学技术局</w:t>
      </w:r>
    </w:p>
    <w:p w14:paraId="2B1E72D9"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szCs w:val="32"/>
        </w:rPr>
        <w:t>四川省资阳市科学技术局</w:t>
      </w:r>
    </w:p>
    <w:p w14:paraId="4A28C321"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hint="eastAsia"/>
          <w:szCs w:val="32"/>
        </w:rPr>
        <w:t>重庆</w:t>
      </w:r>
      <w:r>
        <w:rPr>
          <w:rFonts w:ascii="Times New Roman" w:hAnsi="方正仿宋_GBK"/>
          <w:szCs w:val="32"/>
        </w:rPr>
        <w:t>工业设计协会</w:t>
      </w:r>
    </w:p>
    <w:p w14:paraId="18D2953B" w14:textId="77777777" w:rsidR="009C6806" w:rsidRDefault="009C6806" w:rsidP="009C6806">
      <w:pPr>
        <w:spacing w:line="570" w:lineRule="exact"/>
        <w:ind w:firstLineChars="700" w:firstLine="2211"/>
        <w:jc w:val="left"/>
        <w:rPr>
          <w:rFonts w:ascii="Times New Roman" w:hAnsi="Times New Roman"/>
          <w:szCs w:val="32"/>
        </w:rPr>
      </w:pPr>
      <w:r>
        <w:rPr>
          <w:rFonts w:ascii="Times New Roman" w:hAnsi="方正仿宋_GBK" w:hint="eastAsia"/>
          <w:szCs w:val="32"/>
        </w:rPr>
        <w:t>四川</w:t>
      </w:r>
      <w:r>
        <w:rPr>
          <w:rFonts w:ascii="Times New Roman" w:hAnsi="方正仿宋_GBK"/>
          <w:szCs w:val="32"/>
        </w:rPr>
        <w:t>工业设计协会</w:t>
      </w:r>
    </w:p>
    <w:p w14:paraId="61B3B81F"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szCs w:val="32"/>
        </w:rPr>
        <w:t>重庆功能材料学会</w:t>
      </w:r>
    </w:p>
    <w:p w14:paraId="46AB663C" w14:textId="77777777" w:rsidR="009C6806" w:rsidRDefault="009C6806" w:rsidP="009C6806">
      <w:pPr>
        <w:spacing w:line="570" w:lineRule="exact"/>
        <w:ind w:firstLineChars="700" w:firstLine="2211"/>
        <w:jc w:val="left"/>
        <w:rPr>
          <w:rFonts w:ascii="Times New Roman" w:hAnsi="Times New Roman"/>
          <w:szCs w:val="32"/>
        </w:rPr>
      </w:pPr>
      <w:r>
        <w:rPr>
          <w:rFonts w:ascii="Times New Roman" w:hAnsi="方正仿宋_GBK" w:hint="eastAsia"/>
          <w:szCs w:val="32"/>
        </w:rPr>
        <w:t>重庆</w:t>
      </w:r>
      <w:r>
        <w:rPr>
          <w:rFonts w:ascii="Times New Roman" w:hAnsi="方正仿宋_GBK"/>
          <w:szCs w:val="32"/>
        </w:rPr>
        <w:t>大学产业研究院</w:t>
      </w:r>
    </w:p>
    <w:p w14:paraId="387DF7FE"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hint="eastAsia"/>
          <w:szCs w:val="32"/>
        </w:rPr>
        <w:t>重庆</w:t>
      </w:r>
      <w:r>
        <w:rPr>
          <w:rFonts w:ascii="Times New Roman" w:hAnsi="方正仿宋_GBK"/>
          <w:szCs w:val="32"/>
        </w:rPr>
        <w:t>市</w:t>
      </w:r>
      <w:r>
        <w:rPr>
          <w:rFonts w:ascii="Times New Roman" w:hAnsi="方正仿宋_GBK" w:hint="eastAsia"/>
          <w:szCs w:val="32"/>
        </w:rPr>
        <w:t>大足区经济</w:t>
      </w:r>
      <w:r>
        <w:rPr>
          <w:rFonts w:ascii="Times New Roman" w:hAnsi="方正仿宋_GBK"/>
          <w:szCs w:val="32"/>
        </w:rPr>
        <w:t>信息委</w:t>
      </w:r>
    </w:p>
    <w:p w14:paraId="539FB033"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hint="eastAsia"/>
          <w:szCs w:val="32"/>
        </w:rPr>
        <w:t>重庆</w:t>
      </w:r>
      <w:r>
        <w:rPr>
          <w:rFonts w:ascii="Times New Roman" w:hAnsi="方正仿宋_GBK"/>
          <w:szCs w:val="32"/>
        </w:rPr>
        <w:t>市大足</w:t>
      </w:r>
      <w:r>
        <w:rPr>
          <w:rFonts w:ascii="Times New Roman" w:hAnsi="方正仿宋_GBK" w:hint="eastAsia"/>
          <w:szCs w:val="32"/>
        </w:rPr>
        <w:t>区文化旅游委</w:t>
      </w:r>
    </w:p>
    <w:p w14:paraId="30378811" w14:textId="77777777" w:rsidR="009C6806" w:rsidRDefault="009C6806" w:rsidP="009C6806">
      <w:pPr>
        <w:spacing w:line="570" w:lineRule="exact"/>
        <w:ind w:firstLineChars="700" w:firstLine="2211"/>
        <w:jc w:val="left"/>
        <w:rPr>
          <w:rFonts w:ascii="Times New Roman" w:hAnsi="方正仿宋_GBK"/>
          <w:szCs w:val="32"/>
        </w:rPr>
      </w:pPr>
      <w:r>
        <w:rPr>
          <w:rFonts w:ascii="Times New Roman" w:hAnsi="方正仿宋_GBK" w:hint="eastAsia"/>
          <w:szCs w:val="32"/>
        </w:rPr>
        <w:t>重庆</w:t>
      </w:r>
      <w:r>
        <w:rPr>
          <w:rFonts w:ascii="Times New Roman" w:hAnsi="方正仿宋_GBK"/>
          <w:szCs w:val="32"/>
        </w:rPr>
        <w:t>市大足</w:t>
      </w:r>
      <w:r>
        <w:rPr>
          <w:rFonts w:ascii="Times New Roman" w:hAnsi="方正仿宋_GBK" w:hint="eastAsia"/>
          <w:szCs w:val="32"/>
        </w:rPr>
        <w:t>区工商联</w:t>
      </w:r>
    </w:p>
    <w:p w14:paraId="5D6BD176"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合作媒体：人民日报</w:t>
      </w:r>
    </w:p>
    <w:p w14:paraId="0C4F7B2E"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lastRenderedPageBreak/>
        <w:t>中央电视台</w:t>
      </w:r>
    </w:p>
    <w:p w14:paraId="603548FC"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四川日报</w:t>
      </w:r>
    </w:p>
    <w:p w14:paraId="773DCB01" w14:textId="77777777" w:rsidR="009C6806" w:rsidRDefault="009C6806" w:rsidP="009C6806">
      <w:pPr>
        <w:spacing w:line="570" w:lineRule="exact"/>
        <w:ind w:firstLineChars="700" w:firstLine="2211"/>
        <w:rPr>
          <w:rFonts w:ascii="Times New Roman" w:hAnsi="方正仿宋_GBK"/>
          <w:szCs w:val="32"/>
        </w:rPr>
      </w:pPr>
      <w:r>
        <w:rPr>
          <w:rFonts w:ascii="Times New Roman" w:hAnsi="方正仿宋_GBK"/>
          <w:szCs w:val="32"/>
        </w:rPr>
        <w:t>四川电视台</w:t>
      </w:r>
    </w:p>
    <w:p w14:paraId="18A1CEF1"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重庆电视台</w:t>
      </w:r>
    </w:p>
    <w:p w14:paraId="128CA47B" w14:textId="77777777" w:rsidR="009C6806" w:rsidRDefault="009C6806" w:rsidP="009C6806">
      <w:pPr>
        <w:spacing w:line="570" w:lineRule="exact"/>
        <w:ind w:firstLineChars="700" w:firstLine="2211"/>
        <w:rPr>
          <w:rFonts w:ascii="Times New Roman" w:hAnsi="Times New Roman"/>
          <w:szCs w:val="32"/>
        </w:rPr>
      </w:pPr>
      <w:r>
        <w:rPr>
          <w:rFonts w:ascii="Times New Roman" w:hAnsi="Times New Roman" w:hint="eastAsia"/>
          <w:szCs w:val="32"/>
        </w:rPr>
        <w:t>科技</w:t>
      </w:r>
      <w:r>
        <w:rPr>
          <w:rFonts w:ascii="Times New Roman" w:hAnsi="Times New Roman"/>
          <w:szCs w:val="32"/>
        </w:rPr>
        <w:t>日报</w:t>
      </w:r>
    </w:p>
    <w:p w14:paraId="388ECD9D"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重庆日报</w:t>
      </w:r>
    </w:p>
    <w:p w14:paraId="5972CC16"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重庆晨报</w:t>
      </w:r>
    </w:p>
    <w:p w14:paraId="240C4FD8"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重庆晚报</w:t>
      </w:r>
    </w:p>
    <w:p w14:paraId="075FE1DF"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成都商报</w:t>
      </w:r>
    </w:p>
    <w:p w14:paraId="0468D7AC"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上游新闻</w:t>
      </w:r>
      <w:r>
        <w:rPr>
          <w:rFonts w:ascii="Times New Roman" w:hAnsi="Times New Roman"/>
          <w:szCs w:val="32"/>
        </w:rPr>
        <w:t>app</w:t>
      </w:r>
    </w:p>
    <w:p w14:paraId="452682AD"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人民网</w:t>
      </w:r>
    </w:p>
    <w:p w14:paraId="71701298"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新华网</w:t>
      </w:r>
    </w:p>
    <w:p w14:paraId="738632B3"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搜狐</w:t>
      </w:r>
    </w:p>
    <w:p w14:paraId="7E53E300"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新浪</w:t>
      </w:r>
    </w:p>
    <w:p w14:paraId="73387F71"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网易</w:t>
      </w:r>
    </w:p>
    <w:p w14:paraId="597E0969"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华龙网</w:t>
      </w:r>
    </w:p>
    <w:p w14:paraId="533BE89F" w14:textId="77777777" w:rsidR="009C6806" w:rsidRDefault="009C6806" w:rsidP="009C6806">
      <w:pPr>
        <w:spacing w:line="570" w:lineRule="exact"/>
        <w:ind w:firstLineChars="700" w:firstLine="2211"/>
        <w:rPr>
          <w:rFonts w:ascii="Times New Roman" w:hAnsi="Times New Roman"/>
          <w:szCs w:val="32"/>
        </w:rPr>
      </w:pPr>
      <w:r>
        <w:rPr>
          <w:rFonts w:ascii="Times New Roman" w:hAnsi="方正仿宋_GBK"/>
          <w:szCs w:val="32"/>
        </w:rPr>
        <w:t>大渝网</w:t>
      </w:r>
    </w:p>
    <w:p w14:paraId="3C57EFAF" w14:textId="77777777" w:rsidR="009C6806" w:rsidRDefault="009C6806" w:rsidP="009C6806">
      <w:pPr>
        <w:spacing w:line="570" w:lineRule="exact"/>
        <w:ind w:firstLineChars="700" w:firstLine="2211"/>
        <w:rPr>
          <w:rFonts w:ascii="Times New Roman" w:hAnsi="Times New Roman"/>
          <w:szCs w:val="32"/>
        </w:rPr>
      </w:pPr>
      <w:r>
        <w:rPr>
          <w:rFonts w:ascii="Times New Roman" w:hAnsi="Times New Roman"/>
          <w:szCs w:val="32"/>
        </w:rPr>
        <w:t>Chongqing</w:t>
      </w:r>
      <w:r>
        <w:rPr>
          <w:rFonts w:ascii="Times New Roman" w:hAnsi="方正仿宋_GBK"/>
          <w:szCs w:val="32"/>
        </w:rPr>
        <w:t>官网</w:t>
      </w:r>
    </w:p>
    <w:p w14:paraId="1492D0D6" w14:textId="77777777" w:rsidR="009C6806" w:rsidRDefault="009C6806" w:rsidP="009C6806">
      <w:pPr>
        <w:spacing w:line="570" w:lineRule="exact"/>
        <w:ind w:firstLineChars="700" w:firstLine="2211"/>
        <w:rPr>
          <w:rFonts w:ascii="Times New Roman" w:hAnsi="Times New Roman"/>
          <w:szCs w:val="32"/>
        </w:rPr>
      </w:pPr>
      <w:r>
        <w:rPr>
          <w:rFonts w:ascii="Times New Roman" w:hAnsi="Times New Roman"/>
          <w:szCs w:val="32"/>
        </w:rPr>
        <w:t>iChongqing</w:t>
      </w:r>
      <w:r>
        <w:rPr>
          <w:rFonts w:ascii="Times New Roman" w:hAnsi="方正仿宋_GBK"/>
          <w:szCs w:val="32"/>
        </w:rPr>
        <w:t>海外社交媒体账号</w:t>
      </w:r>
    </w:p>
    <w:p w14:paraId="5F62676D" w14:textId="77777777" w:rsidR="009C6806" w:rsidRDefault="009C6806" w:rsidP="009C6806">
      <w:pPr>
        <w:spacing w:line="570" w:lineRule="exact"/>
        <w:ind w:firstLineChars="700" w:firstLine="2211"/>
        <w:rPr>
          <w:rFonts w:ascii="Times New Roman" w:hAnsi="Times New Roman"/>
          <w:szCs w:val="32"/>
        </w:rPr>
      </w:pPr>
      <w:r>
        <w:rPr>
          <w:rFonts w:ascii="Times New Roman" w:hAnsi="Times New Roman"/>
          <w:szCs w:val="32"/>
        </w:rPr>
        <w:t>iChongqing</w:t>
      </w:r>
      <w:r>
        <w:rPr>
          <w:rFonts w:ascii="Times New Roman" w:hAnsi="方正仿宋_GBK"/>
          <w:szCs w:val="32"/>
        </w:rPr>
        <w:t>官方微信微博等媒体</w:t>
      </w:r>
    </w:p>
    <w:p w14:paraId="5D269797"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（二）专业赛组委会</w:t>
      </w:r>
    </w:p>
    <w:p w14:paraId="2C925146"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本次专业赛组织委员会由赛事主办单位、承办单位和协办单</w:t>
      </w:r>
      <w:r>
        <w:rPr>
          <w:rFonts w:ascii="Times New Roman" w:hAnsi="方正仿宋_GBK"/>
          <w:szCs w:val="32"/>
        </w:rPr>
        <w:lastRenderedPageBreak/>
        <w:t>位共同组成，主要负责大赛的组织协调和执行。对参赛项目晋级名单进行审核，为获奖项目颁奖并提供相应服务。</w:t>
      </w:r>
    </w:p>
    <w:p w14:paraId="0444C6F8"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专业赛组委会办公室设在重庆市科学技术局和大足区人民政府，主要负责专业赛的策划协调、品牌宣传和后勤保障以及指导专业赛承办单位和执行机构开展工作，办公室主任由重庆市科学技术局分管领导、大足区人民政府分管领导担任，办公室副主任由重庆市科学技术局成果</w:t>
      </w:r>
      <w:r>
        <w:rPr>
          <w:rFonts w:ascii="Times New Roman" w:hAnsi="方正仿宋_GBK" w:hint="eastAsia"/>
          <w:szCs w:val="32"/>
        </w:rPr>
        <w:t>转化与创新创业</w:t>
      </w:r>
      <w:r>
        <w:rPr>
          <w:rFonts w:ascii="Times New Roman" w:hAnsi="方正仿宋_GBK"/>
          <w:szCs w:val="32"/>
        </w:rPr>
        <w:t>处负责人、大足区科学技术局负责人担任，办公室成员由重庆市科学技术局成果</w:t>
      </w:r>
      <w:r>
        <w:rPr>
          <w:rFonts w:ascii="Times New Roman" w:hAnsi="方正仿宋_GBK" w:hint="eastAsia"/>
          <w:szCs w:val="32"/>
        </w:rPr>
        <w:t>转化与创新创业</w:t>
      </w:r>
      <w:r>
        <w:rPr>
          <w:rFonts w:ascii="Times New Roman" w:hAnsi="方正仿宋_GBK"/>
          <w:szCs w:val="32"/>
        </w:rPr>
        <w:t>处、大足区人民政府办公室、大足区科学技术局相关人员组成。</w:t>
      </w:r>
    </w:p>
    <w:p w14:paraId="5D91D815"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（三）专家评审委员会</w:t>
      </w:r>
    </w:p>
    <w:p w14:paraId="3F1B7C1D" w14:textId="77777777" w:rsidR="009C6806" w:rsidRPr="00F00B6F" w:rsidRDefault="009C6806" w:rsidP="009C6806">
      <w:pPr>
        <w:spacing w:line="570" w:lineRule="exact"/>
        <w:ind w:firstLineChars="200" w:firstLine="632"/>
        <w:rPr>
          <w:rFonts w:ascii="Times New Roman" w:hAnsi="Times New Roman"/>
          <w:spacing w:val="-4"/>
          <w:szCs w:val="32"/>
        </w:rPr>
      </w:pPr>
      <w:r>
        <w:rPr>
          <w:rFonts w:ascii="Times New Roman" w:hAnsi="方正仿宋_GBK"/>
          <w:szCs w:val="32"/>
        </w:rPr>
        <w:t>专</w:t>
      </w:r>
      <w:r w:rsidRPr="00F00B6F">
        <w:rPr>
          <w:rFonts w:ascii="Times New Roman" w:hAnsi="方正仿宋_GBK"/>
          <w:spacing w:val="-4"/>
          <w:szCs w:val="32"/>
        </w:rPr>
        <w:t>家评审委员会成员根据专业方向由知名高校专家、国内外资深设计师和著名刀具企业代表、融资方代表组成，主要负责组建项目评审组对参赛项目进行评审、尽职调查、现场答辩和创业辅导。</w:t>
      </w:r>
    </w:p>
    <w:p w14:paraId="1C754040"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五、参赛要求</w:t>
      </w:r>
    </w:p>
    <w:p w14:paraId="592E9750"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（一）参赛对象</w:t>
      </w:r>
    </w:p>
    <w:p w14:paraId="6B6FBD83"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本次专业赛面向国内外著名设计公司、全国高等院校师生、自由设计师及其他创意设计爱好者等征集优秀参赛项目（若以小组形式参赛，每组选手不宜超过</w:t>
      </w:r>
      <w:r>
        <w:rPr>
          <w:rFonts w:ascii="Times New Roman" w:hAnsi="Times New Roman"/>
          <w:szCs w:val="32"/>
        </w:rPr>
        <w:t>3</w:t>
      </w:r>
      <w:r>
        <w:rPr>
          <w:rFonts w:ascii="Times New Roman" w:hAnsi="方正仿宋_GBK"/>
          <w:szCs w:val="32"/>
        </w:rPr>
        <w:t>人，国外设计公司参赛作品附中英文说明）。</w:t>
      </w:r>
    </w:p>
    <w:p w14:paraId="38C6488C"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（二）作品要求</w:t>
      </w:r>
    </w:p>
    <w:p w14:paraId="29D9E360"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充分考虑作品的市场</w:t>
      </w:r>
      <w:r>
        <w:rPr>
          <w:rFonts w:ascii="Times New Roman" w:hAnsi="方正仿宋_GBK" w:hint="eastAsia"/>
          <w:szCs w:val="32"/>
        </w:rPr>
        <w:t>前景、人机工学和</w:t>
      </w:r>
      <w:r>
        <w:rPr>
          <w:rFonts w:ascii="Times New Roman" w:hAnsi="方正仿宋_GBK"/>
          <w:szCs w:val="32"/>
        </w:rPr>
        <w:t>可转化</w:t>
      </w:r>
      <w:r>
        <w:rPr>
          <w:rFonts w:ascii="Times New Roman" w:hAnsi="方正仿宋_GBK" w:hint="eastAsia"/>
          <w:szCs w:val="32"/>
        </w:rPr>
        <w:t>性、</w:t>
      </w:r>
      <w:r>
        <w:rPr>
          <w:rFonts w:ascii="Times New Roman" w:hAnsi="方正仿宋_GBK"/>
          <w:szCs w:val="32"/>
        </w:rPr>
        <w:t>可实现</w:t>
      </w:r>
      <w:r>
        <w:rPr>
          <w:rFonts w:ascii="Times New Roman" w:hAnsi="方正仿宋_GBK"/>
          <w:szCs w:val="32"/>
        </w:rPr>
        <w:lastRenderedPageBreak/>
        <w:t>性，注重刀具企业的实际需求；</w:t>
      </w:r>
    </w:p>
    <w:p w14:paraId="26F49C6A"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szCs w:val="32"/>
        </w:rPr>
        <w:t>具备前瞻性、创意性，深度把握五金刀具未来发展趋势；</w:t>
      </w:r>
    </w:p>
    <w:p w14:paraId="11214D60"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方正仿宋_GBK"/>
          <w:szCs w:val="32"/>
        </w:rPr>
        <w:t>版面内容应包含：大赛标题、作品名称、整体效果图、局部细节图、基本外观尺寸、</w:t>
      </w:r>
      <w:r>
        <w:rPr>
          <w:rFonts w:ascii="Times New Roman" w:hAnsi="Times New Roman"/>
          <w:szCs w:val="32"/>
        </w:rPr>
        <w:t>2</w:t>
      </w:r>
      <w:r>
        <w:rPr>
          <w:rFonts w:ascii="Times New Roman" w:hAnsi="方正仿宋_GBK"/>
          <w:szCs w:val="32"/>
        </w:rPr>
        <w:t>个以上主要视图、设计说明等内容（版面中不得出现作者姓名及任何标记，否则视为无效作品）；</w:t>
      </w:r>
    </w:p>
    <w:p w14:paraId="45A21E90"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4</w:t>
      </w:r>
      <w:r>
        <w:rPr>
          <w:rFonts w:ascii="Times New Roman" w:hAnsi="Times New Roman" w:hint="eastAsia"/>
          <w:szCs w:val="32"/>
        </w:rPr>
        <w:t>．</w:t>
      </w:r>
      <w:r>
        <w:rPr>
          <w:rFonts w:ascii="Times New Roman" w:hAnsi="方正仿宋_GBK"/>
          <w:szCs w:val="32"/>
        </w:rPr>
        <w:t>设计图要求：</w:t>
      </w:r>
      <w:r>
        <w:rPr>
          <w:rFonts w:ascii="Times New Roman" w:hAnsi="Times New Roman"/>
          <w:szCs w:val="32"/>
        </w:rPr>
        <w:t>jpg</w:t>
      </w:r>
      <w:r>
        <w:rPr>
          <w:rFonts w:ascii="Times New Roman" w:hAnsi="方正仿宋_GBK"/>
          <w:szCs w:val="32"/>
        </w:rPr>
        <w:t>格式文件</w:t>
      </w:r>
      <w:r>
        <w:rPr>
          <w:rFonts w:ascii="Times New Roman" w:hAnsi="Times New Roman"/>
          <w:szCs w:val="32"/>
        </w:rPr>
        <w:t xml:space="preserve">, </w:t>
      </w:r>
      <w:r>
        <w:rPr>
          <w:rFonts w:ascii="Times New Roman" w:hAnsi="方正仿宋_GBK"/>
          <w:szCs w:val="32"/>
        </w:rPr>
        <w:t>分辨率为</w:t>
      </w:r>
      <w:r>
        <w:rPr>
          <w:rFonts w:ascii="Times New Roman" w:hAnsi="Times New Roman"/>
          <w:szCs w:val="32"/>
        </w:rPr>
        <w:t>300dpi</w:t>
      </w:r>
      <w:r>
        <w:rPr>
          <w:rFonts w:ascii="Times New Roman" w:hAnsi="方正仿宋_GBK"/>
          <w:szCs w:val="32"/>
        </w:rPr>
        <w:t>，版面规格为</w:t>
      </w:r>
      <w:r>
        <w:rPr>
          <w:rFonts w:ascii="Times New Roman" w:hAnsi="Times New Roman"/>
          <w:szCs w:val="32"/>
        </w:rPr>
        <w:t>A2(420mm×594mm)</w:t>
      </w:r>
      <w:r>
        <w:rPr>
          <w:rFonts w:ascii="Times New Roman" w:hAnsi="方正仿宋_GBK"/>
          <w:szCs w:val="32"/>
        </w:rPr>
        <w:t>，竖式构图，一件作品仅限一个版面；</w:t>
      </w:r>
    </w:p>
    <w:p w14:paraId="777B471C"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5</w:t>
      </w:r>
      <w:r>
        <w:rPr>
          <w:rFonts w:ascii="Times New Roman" w:hAnsi="Times New Roman" w:hint="eastAsia"/>
          <w:szCs w:val="32"/>
        </w:rPr>
        <w:t>．</w:t>
      </w:r>
      <w:r>
        <w:rPr>
          <w:rFonts w:ascii="Times New Roman" w:hAnsi="方正仿宋_GBK"/>
          <w:szCs w:val="32"/>
        </w:rPr>
        <w:t>效果图表现：表现手法不限，能清楚表现设计者的创意和设计即可；</w:t>
      </w:r>
    </w:p>
    <w:p w14:paraId="4F640458"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6</w:t>
      </w:r>
      <w:r>
        <w:rPr>
          <w:rFonts w:ascii="Times New Roman" w:hAnsi="Times New Roman" w:hint="eastAsia"/>
          <w:szCs w:val="32"/>
        </w:rPr>
        <w:t>．</w:t>
      </w:r>
      <w:r>
        <w:rPr>
          <w:rFonts w:ascii="Times New Roman" w:hAnsi="方正仿宋_GBK"/>
          <w:szCs w:val="32"/>
        </w:rPr>
        <w:t>局部效果图：指出所设计作品的外型局部特征，所选用材料和功用。</w:t>
      </w:r>
    </w:p>
    <w:p w14:paraId="4B077185"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（三）知识产权问题</w:t>
      </w:r>
    </w:p>
    <w:p w14:paraId="779AD514"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参赛项目主题内容必须健康、合法，没有任何不良信息及商业宣传行为，拥有充分、完全、自主的所有权和知识产权，相关产品、技术及专利与其他单位或个人无产权纠纷，否则一经发现或经权利人指出，专业赛组委会将取消其参赛资格，并通报其他赛事组委会。</w:t>
      </w:r>
    </w:p>
    <w:p w14:paraId="09ED5156"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hint="eastAsia"/>
          <w:szCs w:val="32"/>
        </w:rPr>
        <w:t>专业赛</w:t>
      </w:r>
      <w:r>
        <w:rPr>
          <w:rFonts w:ascii="Times New Roman" w:hAnsi="方正仿宋_GBK"/>
          <w:spacing w:val="-6"/>
          <w:szCs w:val="32"/>
        </w:rPr>
        <w:t>获奖作品的知识产权归</w:t>
      </w:r>
      <w:r>
        <w:rPr>
          <w:rFonts w:ascii="Times New Roman" w:hAnsi="方正仿宋_GBK" w:hint="eastAsia"/>
          <w:spacing w:val="-6"/>
          <w:szCs w:val="32"/>
        </w:rPr>
        <w:t>专业赛</w:t>
      </w:r>
      <w:r>
        <w:rPr>
          <w:rFonts w:ascii="Times New Roman" w:hAnsi="方正仿宋_GBK"/>
          <w:spacing w:val="-6"/>
          <w:szCs w:val="32"/>
        </w:rPr>
        <w:t>组委会所有。</w:t>
      </w:r>
      <w:r>
        <w:rPr>
          <w:rFonts w:ascii="Times New Roman" w:hAnsi="方正仿宋_GBK" w:hint="eastAsia"/>
          <w:spacing w:val="-6"/>
          <w:szCs w:val="32"/>
        </w:rPr>
        <w:t>专业赛</w:t>
      </w:r>
      <w:r>
        <w:rPr>
          <w:rFonts w:ascii="Times New Roman" w:hAnsi="方正仿宋_GBK"/>
          <w:spacing w:val="-6"/>
          <w:szCs w:val="32"/>
        </w:rPr>
        <w:t>组委会有权在作品展出前进行获奖作品的专利申报。设计作者具有专利的共同署名权。获奖作品进行产业化，则按照产业化程度由实施产业化的企业给予设计作者一定的经济奖励。对于获奖作品，参赛者不能转让、出版、参加展览等，专业赛组委会有追究法律责任的</w:t>
      </w:r>
      <w:r>
        <w:rPr>
          <w:rFonts w:ascii="Times New Roman" w:hAnsi="方正仿宋_GBK"/>
          <w:spacing w:val="-6"/>
          <w:szCs w:val="32"/>
        </w:rPr>
        <w:lastRenderedPageBreak/>
        <w:t>权利。</w:t>
      </w:r>
    </w:p>
    <w:p w14:paraId="70560776"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方正仿宋_GBK"/>
          <w:szCs w:val="32"/>
        </w:rPr>
        <w:t>专业赛组织委员会享有参赛项目的展示权、印刷权和宣传权，享有实物模型的展示权和使用权。享有对获奖作品方案进行再设计、生产、展示、出版、其他形式的宣传等权益。其他任何单位和个人不得将本次</w:t>
      </w:r>
      <w:r>
        <w:rPr>
          <w:rFonts w:ascii="Times New Roman" w:hAnsi="方正仿宋_GBK" w:hint="eastAsia"/>
          <w:szCs w:val="32"/>
        </w:rPr>
        <w:t>专业赛</w:t>
      </w:r>
      <w:r>
        <w:rPr>
          <w:rFonts w:ascii="Times New Roman" w:hAnsi="方正仿宋_GBK"/>
          <w:szCs w:val="32"/>
        </w:rPr>
        <w:t>获奖产品的设计方案进行宣传、出版、展示等，并不得向第三方转让，否则，专业赛组委会有追究法律责任的权利。</w:t>
      </w:r>
    </w:p>
    <w:p w14:paraId="2F69350D"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4</w:t>
      </w:r>
      <w:r>
        <w:rPr>
          <w:rFonts w:ascii="Times New Roman" w:hAnsi="Times New Roman" w:hint="eastAsia"/>
          <w:szCs w:val="32"/>
        </w:rPr>
        <w:t>．</w:t>
      </w:r>
      <w:r>
        <w:rPr>
          <w:rFonts w:ascii="Times New Roman" w:hAnsi="方正仿宋_GBK"/>
          <w:szCs w:val="32"/>
        </w:rPr>
        <w:t>如因参赛者的剽窃作品、窃取商业秘密等行为所引起的法律责任由参赛者自负，并且主办单位有权取消其参赛资格。</w:t>
      </w:r>
    </w:p>
    <w:p w14:paraId="7224FEDF"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5</w:t>
      </w:r>
      <w:r>
        <w:rPr>
          <w:rFonts w:ascii="Times New Roman" w:hAnsi="Times New Roman" w:hint="eastAsia"/>
          <w:szCs w:val="32"/>
        </w:rPr>
        <w:t>．</w:t>
      </w:r>
      <w:r>
        <w:rPr>
          <w:rFonts w:ascii="Times New Roman" w:hAnsi="方正仿宋_GBK"/>
          <w:szCs w:val="32"/>
        </w:rPr>
        <w:t>专业赛主办</w:t>
      </w:r>
      <w:r>
        <w:rPr>
          <w:rFonts w:ascii="Times New Roman" w:hAnsi="方正仿宋_GBK" w:hint="eastAsia"/>
          <w:szCs w:val="32"/>
        </w:rPr>
        <w:t>单位</w:t>
      </w:r>
      <w:r>
        <w:rPr>
          <w:rFonts w:ascii="Times New Roman" w:hAnsi="方正仿宋_GBK"/>
          <w:szCs w:val="32"/>
        </w:rPr>
        <w:t>对本届赛事保留最终解释权。</w:t>
      </w:r>
    </w:p>
    <w:p w14:paraId="1052B856"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六、专业方向</w:t>
      </w:r>
    </w:p>
    <w:p w14:paraId="5076708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专业赛聚焦五金刀具创新设计的新思路、新方向、新材料、新工艺，充分考虑作品的市场</w:t>
      </w:r>
      <w:r>
        <w:rPr>
          <w:rFonts w:ascii="Times New Roman" w:hAnsi="方正仿宋_GBK" w:hint="eastAsia"/>
          <w:szCs w:val="32"/>
        </w:rPr>
        <w:t>前景、人机工学和</w:t>
      </w:r>
      <w:r>
        <w:rPr>
          <w:rFonts w:ascii="Times New Roman" w:hAnsi="方正仿宋_GBK"/>
          <w:szCs w:val="32"/>
        </w:rPr>
        <w:t>可转化</w:t>
      </w:r>
      <w:r>
        <w:rPr>
          <w:rFonts w:ascii="Times New Roman" w:hAnsi="方正仿宋_GBK" w:hint="eastAsia"/>
          <w:szCs w:val="32"/>
        </w:rPr>
        <w:t>性、</w:t>
      </w:r>
      <w:r>
        <w:rPr>
          <w:rFonts w:ascii="Times New Roman" w:hAnsi="方正仿宋_GBK"/>
          <w:szCs w:val="32"/>
        </w:rPr>
        <w:t>可实现性，注重刀具企业的实际需求，运用刀具的</w:t>
      </w:r>
      <w:r>
        <w:rPr>
          <w:rFonts w:ascii="Times New Roman" w:hAnsi="Times New Roman"/>
          <w:szCs w:val="32"/>
        </w:rPr>
        <w:t>CMF</w:t>
      </w:r>
      <w:r>
        <w:rPr>
          <w:rFonts w:ascii="Times New Roman" w:hAnsi="方正仿宋_GBK"/>
          <w:szCs w:val="32"/>
        </w:rPr>
        <w:t>设计，关注大数据、人工智能在五金刀具产业发展中的运用。参赛项目专业方向包括：</w:t>
      </w:r>
    </w:p>
    <w:p w14:paraId="6AC75769" w14:textId="77777777" w:rsidR="009C6806" w:rsidRDefault="009C6806" w:rsidP="009C6806">
      <w:pPr>
        <w:spacing w:line="570" w:lineRule="exact"/>
        <w:ind w:firstLineChars="200" w:firstLine="632"/>
        <w:rPr>
          <w:rFonts w:ascii="Times New Roman" w:hAnsi="Times New Roman"/>
          <w:b/>
          <w:szCs w:val="32"/>
        </w:rPr>
      </w:pPr>
      <w:r>
        <w:rPr>
          <w:rFonts w:ascii="Times New Roman" w:hAnsi="Times New Roman"/>
          <w:b/>
          <w:szCs w:val="32"/>
        </w:rPr>
        <w:t>1</w:t>
      </w:r>
      <w:r>
        <w:rPr>
          <w:rFonts w:ascii="Times New Roman" w:hAnsi="Times New Roman" w:hint="eastAsia"/>
          <w:b/>
          <w:szCs w:val="32"/>
        </w:rPr>
        <w:t>．</w:t>
      </w:r>
      <w:r>
        <w:rPr>
          <w:rFonts w:ascii="Times New Roman" w:hAnsi="方正仿宋_GBK" w:hint="eastAsia"/>
          <w:b/>
          <w:szCs w:val="32"/>
        </w:rPr>
        <w:t>日</w:t>
      </w:r>
      <w:r>
        <w:rPr>
          <w:rFonts w:ascii="Times New Roman" w:hAnsi="方正仿宋_GBK"/>
          <w:b/>
          <w:szCs w:val="32"/>
        </w:rPr>
        <w:t>用刀具系列分项赛</w:t>
      </w:r>
    </w:p>
    <w:p w14:paraId="7C7140B7"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产品类别：切片刀、斩骨刀、文武刀、西餐刀、水果刀、料理刀、剪刀</w:t>
      </w:r>
      <w:r>
        <w:rPr>
          <w:rFonts w:ascii="Times New Roman" w:hAnsi="方正仿宋_GBK" w:hint="eastAsia"/>
          <w:szCs w:val="32"/>
        </w:rPr>
        <w:t>、</w:t>
      </w:r>
      <w:r>
        <w:rPr>
          <w:rFonts w:ascii="Times New Roman" w:hAnsi="方正仿宋_GBK"/>
          <w:szCs w:val="32"/>
        </w:rPr>
        <w:t>手板锯</w:t>
      </w:r>
      <w:r>
        <w:rPr>
          <w:rFonts w:ascii="Times New Roman" w:hAnsi="方正仿宋_GBK" w:hint="eastAsia"/>
          <w:szCs w:val="32"/>
        </w:rPr>
        <w:t>、</w:t>
      </w:r>
      <w:r>
        <w:rPr>
          <w:rFonts w:ascii="Times New Roman" w:hAnsi="方正仿宋_GBK"/>
          <w:szCs w:val="32"/>
        </w:rPr>
        <w:t>改刀</w:t>
      </w:r>
      <w:r>
        <w:rPr>
          <w:rFonts w:ascii="Times New Roman" w:hAnsi="方正仿宋_GBK" w:hint="eastAsia"/>
          <w:szCs w:val="32"/>
        </w:rPr>
        <w:t>、</w:t>
      </w:r>
      <w:r>
        <w:rPr>
          <w:rFonts w:ascii="Times New Roman" w:hAnsi="方正仿宋_GBK"/>
          <w:szCs w:val="32"/>
        </w:rPr>
        <w:t>卷尺等。</w:t>
      </w:r>
    </w:p>
    <w:p w14:paraId="1FCCAA23"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设计要求：美观大方，运用新材料和新工艺，注重实用性</w:t>
      </w:r>
      <w:r>
        <w:rPr>
          <w:rFonts w:ascii="Times New Roman" w:hAnsi="方正仿宋_GBK" w:hint="eastAsia"/>
          <w:szCs w:val="32"/>
        </w:rPr>
        <w:t>、</w:t>
      </w:r>
      <w:r>
        <w:rPr>
          <w:rFonts w:ascii="Times New Roman" w:hAnsi="方正仿宋_GBK"/>
          <w:szCs w:val="32"/>
        </w:rPr>
        <w:t>功能性</w:t>
      </w:r>
      <w:r>
        <w:rPr>
          <w:rFonts w:ascii="Times New Roman" w:hAnsi="方正仿宋_GBK" w:hint="eastAsia"/>
          <w:szCs w:val="32"/>
        </w:rPr>
        <w:t>、</w:t>
      </w:r>
      <w:r>
        <w:rPr>
          <w:rFonts w:ascii="Times New Roman" w:hAnsi="方正仿宋_GBK"/>
          <w:szCs w:val="32"/>
        </w:rPr>
        <w:t>可转化性</w:t>
      </w:r>
      <w:r>
        <w:rPr>
          <w:rFonts w:ascii="Times New Roman" w:hAnsi="方正仿宋_GBK" w:hint="eastAsia"/>
          <w:szCs w:val="32"/>
        </w:rPr>
        <w:t>和创新</w:t>
      </w:r>
      <w:r>
        <w:rPr>
          <w:rFonts w:ascii="Times New Roman" w:hAnsi="方正仿宋_GBK"/>
          <w:szCs w:val="32"/>
        </w:rPr>
        <w:t>性，合理运用人体美学、人体工程学和材料结构学，实用人群分类，传统与时尚风结合。</w:t>
      </w:r>
    </w:p>
    <w:p w14:paraId="09A7CBB9" w14:textId="77777777" w:rsidR="009C6806" w:rsidRDefault="009C6806" w:rsidP="009C6806">
      <w:pPr>
        <w:spacing w:line="570" w:lineRule="exact"/>
        <w:ind w:firstLineChars="200" w:firstLine="632"/>
        <w:rPr>
          <w:rFonts w:ascii="Times New Roman" w:hAnsi="Times New Roman"/>
          <w:b/>
          <w:szCs w:val="32"/>
        </w:rPr>
      </w:pPr>
      <w:r>
        <w:rPr>
          <w:rFonts w:ascii="Times New Roman" w:hAnsi="Times New Roman"/>
          <w:b/>
          <w:szCs w:val="32"/>
        </w:rPr>
        <w:lastRenderedPageBreak/>
        <w:t>2</w:t>
      </w:r>
      <w:r>
        <w:rPr>
          <w:rFonts w:ascii="Times New Roman" w:hAnsi="Times New Roman" w:hint="eastAsia"/>
          <w:b/>
          <w:szCs w:val="32"/>
        </w:rPr>
        <w:t>．</w:t>
      </w:r>
      <w:r>
        <w:rPr>
          <w:rFonts w:ascii="Times New Roman" w:hAnsi="方正仿宋_GBK"/>
          <w:b/>
          <w:szCs w:val="32"/>
        </w:rPr>
        <w:t>创意旅游礼品刀具系列分项赛</w:t>
      </w:r>
    </w:p>
    <w:p w14:paraId="053F24DE"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产品类别：高端创意刀具组合、精品艺术刀、创意户外野营刀具、多功能刀具、伴手礼等。</w:t>
      </w:r>
    </w:p>
    <w:p w14:paraId="62761603"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设计要求：时尚新颖，美观大方，携带方便，便于收藏，多功能，多样式，可结合户外活动情境进行创新设计，实用而富有美感，从细节处体现人文关怀。</w:t>
      </w:r>
    </w:p>
    <w:p w14:paraId="67376839" w14:textId="77777777" w:rsidR="009C6806" w:rsidRDefault="009C6806" w:rsidP="009C6806">
      <w:pPr>
        <w:spacing w:line="570" w:lineRule="exact"/>
        <w:ind w:firstLineChars="200" w:firstLine="632"/>
        <w:rPr>
          <w:rFonts w:ascii="Times New Roman" w:hAnsi="Times New Roman"/>
          <w:b/>
          <w:szCs w:val="32"/>
        </w:rPr>
      </w:pPr>
      <w:r>
        <w:rPr>
          <w:rFonts w:ascii="Times New Roman" w:hAnsi="Times New Roman"/>
          <w:b/>
          <w:szCs w:val="32"/>
        </w:rPr>
        <w:t>3</w:t>
      </w:r>
      <w:r>
        <w:rPr>
          <w:rFonts w:ascii="Times New Roman" w:hAnsi="Times New Roman" w:hint="eastAsia"/>
          <w:b/>
          <w:szCs w:val="32"/>
        </w:rPr>
        <w:t>．</w:t>
      </w:r>
      <w:r>
        <w:rPr>
          <w:rFonts w:ascii="Times New Roman" w:hAnsi="方正仿宋_GBK"/>
          <w:b/>
          <w:szCs w:val="32"/>
        </w:rPr>
        <w:t>刀具包装盒系列分项赛</w:t>
      </w:r>
    </w:p>
    <w:p w14:paraId="53A64B91"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产品类别：单刀、套刀、刀具旅游创意礼品、多功能刀具等各类刀具包装盒。</w:t>
      </w:r>
    </w:p>
    <w:p w14:paraId="2DADD2FE"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设计要求：外观精美，创意时尚，蕴涵五金文化和美学价值。</w:t>
      </w:r>
    </w:p>
    <w:p w14:paraId="00842189"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七、赛程安排</w:t>
      </w:r>
    </w:p>
    <w:p w14:paraId="68072E47" w14:textId="77777777" w:rsidR="009C6806" w:rsidRDefault="009C6806" w:rsidP="009C6806">
      <w:pPr>
        <w:spacing w:line="570" w:lineRule="exact"/>
        <w:ind w:firstLineChars="200" w:firstLine="632"/>
        <w:rPr>
          <w:rFonts w:ascii="Times New Roman" w:hAnsi="Times New Roman"/>
          <w:color w:val="000000"/>
          <w:szCs w:val="32"/>
        </w:rPr>
      </w:pPr>
      <w:r>
        <w:rPr>
          <w:rFonts w:ascii="Times New Roman" w:hAnsi="方正仿宋_GBK"/>
          <w:szCs w:val="32"/>
        </w:rPr>
        <w:t>本次专业赛分</w:t>
      </w:r>
      <w:r>
        <w:rPr>
          <w:rFonts w:ascii="Times New Roman" w:hAnsi="方正仿宋_GBK"/>
          <w:color w:val="000000"/>
          <w:szCs w:val="32"/>
        </w:rPr>
        <w:t>为启动仪式、报名、初赛、决赛、颁奖仪式等阶段。</w:t>
      </w:r>
    </w:p>
    <w:p w14:paraId="76874BC2" w14:textId="77777777" w:rsidR="009C6806" w:rsidRDefault="009C6806" w:rsidP="009C6806">
      <w:pPr>
        <w:numPr>
          <w:ilvl w:val="0"/>
          <w:numId w:val="1"/>
        </w:numPr>
        <w:spacing w:line="570" w:lineRule="exact"/>
        <w:rPr>
          <w:rFonts w:ascii="Times New Roman" w:eastAsia="方正楷体_GBK" w:hAnsi="Times New Roman"/>
          <w:szCs w:val="32"/>
        </w:rPr>
      </w:pPr>
      <w:r>
        <w:rPr>
          <w:rFonts w:ascii="Times New Roman" w:eastAsia="方正楷体_GBK" w:hAnsi="Times New Roman" w:hint="eastAsia"/>
          <w:szCs w:val="32"/>
        </w:rPr>
        <w:t>赛事</w:t>
      </w:r>
      <w:r>
        <w:rPr>
          <w:rFonts w:ascii="Times New Roman" w:eastAsia="方正楷体_GBK" w:hAnsi="Times New Roman"/>
          <w:szCs w:val="32"/>
        </w:rPr>
        <w:t>发布</w:t>
      </w:r>
    </w:p>
    <w:p w14:paraId="3F724158" w14:textId="77777777" w:rsidR="009C6806" w:rsidRDefault="009C6806" w:rsidP="009C6806">
      <w:pPr>
        <w:spacing w:line="570" w:lineRule="exact"/>
        <w:ind w:firstLineChars="200" w:firstLine="632"/>
        <w:jc w:val="left"/>
        <w:rPr>
          <w:rFonts w:ascii="Times New Roman" w:hAnsi="方正仿宋_GBK"/>
          <w:szCs w:val="32"/>
        </w:rPr>
      </w:pPr>
      <w:r>
        <w:rPr>
          <w:rFonts w:ascii="Times New Roman" w:hAnsi="方正仿宋_GBK" w:hint="eastAsia"/>
          <w:szCs w:val="32"/>
        </w:rPr>
        <w:t>1</w:t>
      </w:r>
      <w:r>
        <w:rPr>
          <w:rFonts w:ascii="Times New Roman" w:hAnsi="Times New Roman" w:hint="eastAsia"/>
          <w:szCs w:val="32"/>
        </w:rPr>
        <w:t>．</w:t>
      </w:r>
      <w:r>
        <w:rPr>
          <w:rFonts w:ascii="Times New Roman" w:hAnsi="方正仿宋_GBK" w:hint="eastAsia"/>
          <w:szCs w:val="32"/>
        </w:rPr>
        <w:t>大赛</w:t>
      </w:r>
      <w:r>
        <w:rPr>
          <w:rFonts w:ascii="Times New Roman" w:hAnsi="方正仿宋_GBK"/>
          <w:szCs w:val="32"/>
        </w:rPr>
        <w:t>预热：前期宣传视频、海报、大赛官方微信公众号、短视频等制作宣传</w:t>
      </w:r>
    </w:p>
    <w:p w14:paraId="1D41AE27" w14:textId="77777777" w:rsidR="009C6806" w:rsidRDefault="009C6806" w:rsidP="009C6806">
      <w:pPr>
        <w:spacing w:line="570" w:lineRule="exact"/>
        <w:ind w:firstLineChars="200" w:firstLine="632"/>
        <w:rPr>
          <w:rFonts w:ascii="Times New Roman" w:hAnsi="方正仿宋_GBK"/>
          <w:szCs w:val="32"/>
        </w:rPr>
      </w:pPr>
      <w:r>
        <w:rPr>
          <w:rFonts w:ascii="Times New Roman" w:hAnsi="Times New Roman"/>
          <w:szCs w:val="32"/>
        </w:rPr>
        <w:t>2</w:t>
      </w:r>
      <w:r>
        <w:rPr>
          <w:rFonts w:ascii="Times New Roman" w:hAnsi="Times New Roman" w:hint="eastAsia"/>
          <w:szCs w:val="32"/>
        </w:rPr>
        <w:t>．</w:t>
      </w:r>
      <w:r>
        <w:rPr>
          <w:rFonts w:ascii="Times New Roman" w:hAnsi="方正仿宋_GBK" w:hint="eastAsia"/>
          <w:szCs w:val="32"/>
        </w:rPr>
        <w:t>发布</w:t>
      </w:r>
      <w:r>
        <w:rPr>
          <w:rFonts w:ascii="Times New Roman" w:hAnsi="方正仿宋_GBK"/>
          <w:szCs w:val="32"/>
        </w:rPr>
        <w:t>时间：</w:t>
      </w:r>
      <w:r>
        <w:rPr>
          <w:rFonts w:ascii="Times New Roman" w:hAnsi="Times New Roman"/>
          <w:szCs w:val="32"/>
        </w:rPr>
        <w:t>2021</w:t>
      </w:r>
      <w:r>
        <w:rPr>
          <w:rFonts w:ascii="Times New Roman" w:hAnsi="方正仿宋_GBK"/>
          <w:szCs w:val="32"/>
        </w:rPr>
        <w:t>年</w:t>
      </w:r>
      <w:r>
        <w:rPr>
          <w:rFonts w:ascii="Times New Roman" w:hAnsi="Times New Roman" w:hint="eastAsia"/>
          <w:szCs w:val="32"/>
        </w:rPr>
        <w:t>9</w:t>
      </w:r>
      <w:r>
        <w:rPr>
          <w:rFonts w:ascii="Times New Roman" w:hAnsi="方正仿宋_GBK"/>
          <w:szCs w:val="32"/>
        </w:rPr>
        <w:t>月</w:t>
      </w:r>
      <w:r>
        <w:rPr>
          <w:rFonts w:ascii="Times New Roman" w:hAnsi="Times New Roman" w:hint="eastAsia"/>
          <w:szCs w:val="32"/>
        </w:rPr>
        <w:t>1</w:t>
      </w:r>
      <w:r>
        <w:rPr>
          <w:rFonts w:ascii="Times New Roman" w:hAnsi="方正仿宋_GBK"/>
          <w:szCs w:val="32"/>
        </w:rPr>
        <w:t>日</w:t>
      </w:r>
    </w:p>
    <w:p w14:paraId="7BC2D832" w14:textId="77777777" w:rsidR="009C6806" w:rsidRDefault="009C6806" w:rsidP="009C6806">
      <w:pPr>
        <w:spacing w:line="570" w:lineRule="exact"/>
        <w:ind w:firstLineChars="200" w:firstLine="632"/>
        <w:rPr>
          <w:rFonts w:ascii="Times New Roman" w:hAnsi="Times New Roman"/>
          <w:spacing w:val="-6"/>
          <w:szCs w:val="32"/>
        </w:rPr>
      </w:pPr>
      <w:r>
        <w:rPr>
          <w:rFonts w:ascii="Times New Roman" w:hAnsi="Times New Roman"/>
          <w:szCs w:val="32"/>
        </w:rPr>
        <w:t>3</w:t>
      </w:r>
      <w:r>
        <w:rPr>
          <w:rFonts w:ascii="Times New Roman" w:hAnsi="Times New Roman" w:hint="eastAsia"/>
          <w:szCs w:val="32"/>
        </w:rPr>
        <w:t>．</w:t>
      </w:r>
      <w:r>
        <w:rPr>
          <w:rFonts w:ascii="Times New Roman" w:hAnsi="方正仿宋_GBK" w:hint="eastAsia"/>
          <w:szCs w:val="32"/>
        </w:rPr>
        <w:t>发布</w:t>
      </w:r>
      <w:r>
        <w:rPr>
          <w:rFonts w:ascii="Times New Roman" w:hAnsi="方正仿宋_GBK"/>
          <w:szCs w:val="32"/>
        </w:rPr>
        <w:t>形式</w:t>
      </w:r>
      <w:r>
        <w:rPr>
          <w:rFonts w:ascii="Times New Roman" w:hAnsi="方正仿宋_GBK"/>
          <w:spacing w:val="-6"/>
          <w:szCs w:val="32"/>
        </w:rPr>
        <w:t>：</w:t>
      </w:r>
      <w:r>
        <w:rPr>
          <w:rFonts w:ascii="Times New Roman" w:hAnsi="方正仿宋_GBK" w:hint="eastAsia"/>
          <w:spacing w:val="-6"/>
          <w:szCs w:val="32"/>
        </w:rPr>
        <w:t>大赛</w:t>
      </w:r>
      <w:r>
        <w:rPr>
          <w:rFonts w:ascii="Times New Roman" w:hAnsi="方正仿宋_GBK"/>
          <w:spacing w:val="-6"/>
          <w:szCs w:val="32"/>
        </w:rPr>
        <w:t>官方网站、专业设计网站、设计师专业平台、国内高校网站等，国内外新闻媒体宣传。</w:t>
      </w:r>
    </w:p>
    <w:p w14:paraId="7CECE1AF"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（二）报名</w:t>
      </w:r>
    </w:p>
    <w:p w14:paraId="269AE997"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报名时间：</w:t>
      </w:r>
      <w:r>
        <w:rPr>
          <w:rFonts w:ascii="Times New Roman" w:hAnsi="Times New Roman"/>
          <w:szCs w:val="32"/>
        </w:rPr>
        <w:t>2021</w:t>
      </w:r>
      <w:r>
        <w:rPr>
          <w:rFonts w:ascii="Times New Roman" w:hAnsi="方正仿宋_GBK"/>
          <w:szCs w:val="32"/>
        </w:rPr>
        <w:t>年</w:t>
      </w:r>
      <w:r>
        <w:rPr>
          <w:rFonts w:ascii="Times New Roman" w:hAnsi="Times New Roman" w:hint="eastAsia"/>
          <w:szCs w:val="32"/>
        </w:rPr>
        <w:t>9</w:t>
      </w:r>
      <w:r>
        <w:rPr>
          <w:rFonts w:ascii="Times New Roman" w:hAnsi="方正仿宋_GBK"/>
          <w:szCs w:val="32"/>
        </w:rPr>
        <w:t>月</w:t>
      </w:r>
      <w:r>
        <w:rPr>
          <w:rFonts w:ascii="Times New Roman" w:hAnsi="Times New Roman" w:hint="eastAsia"/>
          <w:szCs w:val="32"/>
        </w:rPr>
        <w:t>1</w:t>
      </w:r>
      <w:r>
        <w:rPr>
          <w:rFonts w:ascii="Times New Roman" w:hAnsi="方正仿宋_GBK"/>
          <w:szCs w:val="32"/>
        </w:rPr>
        <w:t>日</w:t>
      </w:r>
      <w:r>
        <w:rPr>
          <w:rFonts w:ascii="Times New Roman" w:hAnsi="Times New Roman"/>
          <w:szCs w:val="32"/>
        </w:rPr>
        <w:t>—9</w:t>
      </w:r>
      <w:r>
        <w:rPr>
          <w:rFonts w:ascii="Times New Roman" w:hAnsi="方正仿宋_GBK"/>
          <w:szCs w:val="32"/>
        </w:rPr>
        <w:t>月</w:t>
      </w:r>
      <w:r>
        <w:rPr>
          <w:rFonts w:ascii="Times New Roman" w:hAnsi="Times New Roman"/>
          <w:szCs w:val="32"/>
        </w:rPr>
        <w:t>30</w:t>
      </w:r>
      <w:r>
        <w:rPr>
          <w:rFonts w:ascii="Times New Roman" w:hAnsi="方正仿宋_GBK"/>
          <w:szCs w:val="32"/>
        </w:rPr>
        <w:t>日</w:t>
      </w:r>
    </w:p>
    <w:p w14:paraId="200018CE"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szCs w:val="32"/>
        </w:rPr>
        <w:t>报名方式：免费参赛，请仔细填写报名表，注明参赛分项。</w:t>
      </w:r>
      <w:r>
        <w:rPr>
          <w:rFonts w:ascii="Times New Roman" w:hAnsi="方正仿宋_GBK"/>
          <w:szCs w:val="32"/>
        </w:rPr>
        <w:lastRenderedPageBreak/>
        <w:t>报名表以及版面文件以</w:t>
      </w:r>
      <w:r>
        <w:rPr>
          <w:rFonts w:ascii="Times New Roman" w:hAnsi="Times New Roman"/>
          <w:szCs w:val="32"/>
        </w:rPr>
        <w:t>“</w:t>
      </w:r>
      <w:r>
        <w:rPr>
          <w:rFonts w:ascii="Times New Roman" w:hAnsi="方正仿宋_GBK"/>
          <w:szCs w:val="32"/>
        </w:rPr>
        <w:t>参赛专业方向</w:t>
      </w:r>
      <w:r>
        <w:rPr>
          <w:rFonts w:ascii="Times New Roman" w:hAnsi="Times New Roman"/>
          <w:szCs w:val="32"/>
        </w:rPr>
        <w:t>-</w:t>
      </w:r>
      <w:r>
        <w:rPr>
          <w:rFonts w:ascii="Times New Roman" w:hAnsi="方正仿宋_GBK"/>
          <w:szCs w:val="32"/>
        </w:rPr>
        <w:t>作品名称</w:t>
      </w:r>
      <w:r>
        <w:rPr>
          <w:rFonts w:ascii="Times New Roman" w:hAnsi="Times New Roman"/>
          <w:szCs w:val="32"/>
        </w:rPr>
        <w:t>-</w:t>
      </w:r>
      <w:r>
        <w:rPr>
          <w:rFonts w:ascii="Times New Roman" w:hAnsi="方正仿宋_GBK"/>
          <w:szCs w:val="32"/>
        </w:rPr>
        <w:t>姓名</w:t>
      </w:r>
      <w:r>
        <w:rPr>
          <w:rFonts w:ascii="Times New Roman" w:hAnsi="Times New Roman"/>
          <w:szCs w:val="32"/>
        </w:rPr>
        <w:t>”</w:t>
      </w:r>
      <w:r>
        <w:rPr>
          <w:rFonts w:ascii="Times New Roman" w:hAnsi="方正仿宋_GBK"/>
          <w:szCs w:val="32"/>
        </w:rPr>
        <w:t>的格式命名。</w:t>
      </w:r>
    </w:p>
    <w:p w14:paraId="3EC44D3C" w14:textId="77777777" w:rsidR="009C6806" w:rsidRPr="00F00B6F" w:rsidRDefault="009C6806" w:rsidP="009C6806">
      <w:pPr>
        <w:spacing w:line="570" w:lineRule="exact"/>
        <w:ind w:firstLineChars="200" w:firstLine="632"/>
        <w:rPr>
          <w:rFonts w:ascii="Times New Roman" w:hAnsi="Times New Roman"/>
          <w:spacing w:val="-4"/>
          <w:szCs w:val="32"/>
        </w:rPr>
      </w:pPr>
      <w:r>
        <w:rPr>
          <w:rFonts w:ascii="Times New Roman" w:hAnsi="方正仿宋_GBK"/>
          <w:szCs w:val="32"/>
        </w:rPr>
        <w:t>参</w:t>
      </w:r>
      <w:r w:rsidRPr="00F00B6F">
        <w:rPr>
          <w:rFonts w:ascii="Times New Roman" w:hAnsi="方正仿宋_GBK"/>
          <w:spacing w:val="-4"/>
          <w:szCs w:val="32"/>
        </w:rPr>
        <w:t>赛者填写并提交报名表，即表示同意并遵守赛事各项规定。参赛者应提交完整报名表，并对所填信息的准确性和真实性负责，将报名表</w:t>
      </w:r>
      <w:r w:rsidRPr="00F00B6F">
        <w:rPr>
          <w:rFonts w:ascii="Times New Roman" w:hAnsi="Times New Roman"/>
          <w:spacing w:val="-4"/>
          <w:szCs w:val="32"/>
        </w:rPr>
        <w:t>WORD</w:t>
      </w:r>
      <w:r w:rsidRPr="00F00B6F">
        <w:rPr>
          <w:rFonts w:ascii="Times New Roman" w:hAnsi="方正仿宋_GBK"/>
          <w:spacing w:val="-4"/>
          <w:szCs w:val="32"/>
        </w:rPr>
        <w:t>电子版、签章后扫描版、参赛作品设计图（效果图）一并发送至</w:t>
      </w:r>
      <w:r w:rsidRPr="00F00B6F">
        <w:rPr>
          <w:rFonts w:ascii="Times New Roman" w:hAnsi="方正仿宋_GBK" w:hint="eastAsia"/>
          <w:spacing w:val="-4"/>
          <w:szCs w:val="32"/>
        </w:rPr>
        <w:t>大赛</w:t>
      </w:r>
      <w:r w:rsidRPr="00F00B6F">
        <w:rPr>
          <w:rFonts w:ascii="Times New Roman" w:hAnsi="方正仿宋_GBK"/>
          <w:spacing w:val="-4"/>
          <w:szCs w:val="32"/>
        </w:rPr>
        <w:t>官方网站。每个参赛者（企业、团队）可提交多</w:t>
      </w:r>
      <w:r w:rsidRPr="00F00B6F">
        <w:rPr>
          <w:rFonts w:ascii="Times New Roman" w:hAnsi="方正仿宋_GBK" w:hint="eastAsia"/>
          <w:spacing w:val="-4"/>
          <w:szCs w:val="32"/>
        </w:rPr>
        <w:t>件</w:t>
      </w:r>
      <w:r w:rsidRPr="00F00B6F">
        <w:rPr>
          <w:rFonts w:ascii="Times New Roman" w:hAnsi="方正仿宋_GBK"/>
          <w:spacing w:val="-4"/>
          <w:szCs w:val="32"/>
        </w:rPr>
        <w:t>参赛作品，报名截止时间为</w:t>
      </w:r>
      <w:r w:rsidRPr="00F00B6F">
        <w:rPr>
          <w:rFonts w:ascii="Times New Roman" w:hAnsi="Times New Roman"/>
          <w:spacing w:val="-4"/>
          <w:szCs w:val="32"/>
        </w:rPr>
        <w:t>2021</w:t>
      </w:r>
      <w:r w:rsidRPr="00F00B6F">
        <w:rPr>
          <w:rFonts w:ascii="Times New Roman" w:hAnsi="方正仿宋_GBK"/>
          <w:spacing w:val="-4"/>
          <w:szCs w:val="32"/>
        </w:rPr>
        <w:t>年</w:t>
      </w:r>
      <w:r w:rsidRPr="00F00B6F">
        <w:rPr>
          <w:rFonts w:ascii="Times New Roman" w:hAnsi="Times New Roman"/>
          <w:spacing w:val="-4"/>
          <w:szCs w:val="32"/>
        </w:rPr>
        <w:t>9</w:t>
      </w:r>
      <w:r w:rsidRPr="00F00B6F">
        <w:rPr>
          <w:rFonts w:ascii="Times New Roman" w:hAnsi="方正仿宋_GBK"/>
          <w:spacing w:val="-4"/>
          <w:szCs w:val="32"/>
        </w:rPr>
        <w:t>月</w:t>
      </w:r>
      <w:r w:rsidRPr="00F00B6F">
        <w:rPr>
          <w:rFonts w:ascii="Times New Roman" w:hAnsi="Times New Roman"/>
          <w:spacing w:val="-4"/>
          <w:szCs w:val="32"/>
        </w:rPr>
        <w:t>30</w:t>
      </w:r>
      <w:r w:rsidRPr="00F00B6F">
        <w:rPr>
          <w:rFonts w:ascii="Times New Roman" w:hAnsi="方正仿宋_GBK"/>
          <w:spacing w:val="-4"/>
          <w:szCs w:val="32"/>
        </w:rPr>
        <w:t>日</w:t>
      </w:r>
      <w:r w:rsidRPr="00F00B6F">
        <w:rPr>
          <w:rFonts w:ascii="Times New Roman" w:hAnsi="Times New Roman"/>
          <w:spacing w:val="-4"/>
          <w:szCs w:val="32"/>
        </w:rPr>
        <w:t>24:00</w:t>
      </w:r>
      <w:r w:rsidRPr="00F00B6F">
        <w:rPr>
          <w:rFonts w:ascii="Times New Roman" w:hAnsi="方正仿宋_GBK"/>
          <w:spacing w:val="-4"/>
          <w:szCs w:val="32"/>
        </w:rPr>
        <w:t>。</w:t>
      </w:r>
    </w:p>
    <w:p w14:paraId="0BD3CBB2"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（三）项目初赛</w:t>
      </w:r>
    </w:p>
    <w:p w14:paraId="573A176C"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初赛时间：</w:t>
      </w:r>
      <w:r>
        <w:rPr>
          <w:rFonts w:ascii="Times New Roman" w:hAnsi="Times New Roman"/>
          <w:szCs w:val="32"/>
        </w:rPr>
        <w:t>2021</w:t>
      </w:r>
      <w:r>
        <w:rPr>
          <w:rFonts w:ascii="Times New Roman" w:hAnsi="方正仿宋_GBK"/>
          <w:szCs w:val="32"/>
        </w:rPr>
        <w:t>年</w:t>
      </w:r>
      <w:r>
        <w:rPr>
          <w:rFonts w:ascii="Times New Roman" w:hAnsi="Times New Roman"/>
          <w:szCs w:val="32"/>
        </w:rPr>
        <w:t>10</w:t>
      </w:r>
      <w:r>
        <w:rPr>
          <w:rFonts w:ascii="Times New Roman" w:hAnsi="方正仿宋_GBK"/>
          <w:szCs w:val="32"/>
        </w:rPr>
        <w:t>月</w:t>
      </w:r>
      <w:r>
        <w:rPr>
          <w:rFonts w:ascii="Times New Roman" w:hAnsi="Times New Roman"/>
          <w:szCs w:val="32"/>
        </w:rPr>
        <w:t>8</w:t>
      </w:r>
      <w:r>
        <w:rPr>
          <w:rFonts w:ascii="Times New Roman" w:hAnsi="方正仿宋_GBK"/>
          <w:szCs w:val="32"/>
        </w:rPr>
        <w:t>日</w:t>
      </w:r>
      <w:r>
        <w:rPr>
          <w:rFonts w:ascii="Times New Roman" w:hAnsi="Times New Roman"/>
          <w:szCs w:val="32"/>
        </w:rPr>
        <w:t>—10</w:t>
      </w:r>
      <w:r>
        <w:rPr>
          <w:rFonts w:ascii="Times New Roman" w:hAnsi="方正仿宋_GBK"/>
          <w:szCs w:val="32"/>
        </w:rPr>
        <w:t>月</w:t>
      </w:r>
      <w:r>
        <w:rPr>
          <w:rFonts w:ascii="Times New Roman" w:hAnsi="Times New Roman"/>
          <w:szCs w:val="32"/>
        </w:rPr>
        <w:t>22</w:t>
      </w:r>
      <w:r>
        <w:rPr>
          <w:rFonts w:ascii="Times New Roman" w:hAnsi="方正仿宋_GBK"/>
          <w:szCs w:val="32"/>
        </w:rPr>
        <w:t>日</w:t>
      </w:r>
    </w:p>
    <w:p w14:paraId="6AA16711"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szCs w:val="32"/>
        </w:rPr>
        <w:t>评审方式：评委组根据参赛项目提交的报名资料，依据评审标准对项目进行线上初审，采用评分排名晋级制，每个专业方向前</w:t>
      </w:r>
      <w:r>
        <w:rPr>
          <w:rFonts w:ascii="Times New Roman" w:hAnsi="Times New Roman"/>
          <w:szCs w:val="32"/>
        </w:rPr>
        <w:t>20</w:t>
      </w:r>
      <w:r>
        <w:rPr>
          <w:rFonts w:ascii="Times New Roman" w:hAnsi="方正仿宋_GBK"/>
          <w:szCs w:val="32"/>
        </w:rPr>
        <w:t>名，共计</w:t>
      </w:r>
      <w:r>
        <w:rPr>
          <w:rFonts w:ascii="Times New Roman" w:hAnsi="Times New Roman"/>
          <w:szCs w:val="32"/>
        </w:rPr>
        <w:t>60</w:t>
      </w:r>
      <w:r>
        <w:rPr>
          <w:rFonts w:ascii="Times New Roman" w:hAnsi="方正仿宋_GBK"/>
          <w:szCs w:val="32"/>
        </w:rPr>
        <w:t>个项目进入决赛。</w:t>
      </w:r>
    </w:p>
    <w:p w14:paraId="4CFBF967"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方正仿宋_GBK"/>
          <w:szCs w:val="32"/>
        </w:rPr>
        <w:t>项目公示：晋级决赛的项目名单在重庆市科学技术局</w:t>
      </w:r>
      <w:r>
        <w:rPr>
          <w:rFonts w:ascii="Times New Roman" w:hAnsi="方正仿宋_GBK" w:hint="eastAsia"/>
          <w:szCs w:val="32"/>
        </w:rPr>
        <w:t>网站</w:t>
      </w:r>
      <w:r>
        <w:rPr>
          <w:rFonts w:ascii="Times New Roman" w:hAnsi="方正仿宋_GBK"/>
          <w:szCs w:val="32"/>
        </w:rPr>
        <w:t>公示。</w:t>
      </w:r>
    </w:p>
    <w:p w14:paraId="799BB26A"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（四）项目决赛</w:t>
      </w:r>
    </w:p>
    <w:p w14:paraId="65189014"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决赛时间：</w:t>
      </w:r>
      <w:r>
        <w:rPr>
          <w:rFonts w:ascii="Times New Roman" w:hAnsi="Times New Roman"/>
          <w:szCs w:val="32"/>
        </w:rPr>
        <w:t>2021</w:t>
      </w:r>
      <w:r>
        <w:rPr>
          <w:rFonts w:ascii="Times New Roman" w:hAnsi="方正仿宋_GBK"/>
          <w:szCs w:val="32"/>
        </w:rPr>
        <w:t>年</w:t>
      </w:r>
      <w:r>
        <w:rPr>
          <w:rFonts w:ascii="Times New Roman" w:hAnsi="Times New Roman"/>
          <w:szCs w:val="32"/>
        </w:rPr>
        <w:t>11</w:t>
      </w:r>
      <w:r>
        <w:rPr>
          <w:rFonts w:ascii="Times New Roman" w:hAnsi="方正仿宋_GBK"/>
          <w:szCs w:val="32"/>
        </w:rPr>
        <w:t>月</w:t>
      </w:r>
      <w:r>
        <w:rPr>
          <w:rFonts w:ascii="Times New Roman" w:hAnsi="Times New Roman"/>
          <w:szCs w:val="32"/>
        </w:rPr>
        <w:t>7</w:t>
      </w:r>
      <w:r>
        <w:rPr>
          <w:rFonts w:ascii="Times New Roman" w:hAnsi="方正仿宋_GBK"/>
          <w:szCs w:val="32"/>
        </w:rPr>
        <w:t>日</w:t>
      </w:r>
      <w:r>
        <w:rPr>
          <w:rFonts w:ascii="Times New Roman" w:hAnsi="Times New Roman"/>
          <w:szCs w:val="32"/>
        </w:rPr>
        <w:t>—11</w:t>
      </w:r>
      <w:r>
        <w:rPr>
          <w:rFonts w:ascii="Times New Roman" w:hAnsi="方正仿宋_GBK"/>
          <w:szCs w:val="32"/>
        </w:rPr>
        <w:t>月</w:t>
      </w:r>
      <w:r>
        <w:rPr>
          <w:rFonts w:ascii="Times New Roman" w:hAnsi="Times New Roman"/>
          <w:szCs w:val="32"/>
        </w:rPr>
        <w:t>8</w:t>
      </w:r>
      <w:r>
        <w:rPr>
          <w:rFonts w:ascii="Times New Roman" w:hAnsi="方正仿宋_GBK"/>
          <w:szCs w:val="32"/>
        </w:rPr>
        <w:t>日</w:t>
      </w:r>
    </w:p>
    <w:p w14:paraId="7A5C4DF7"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szCs w:val="32"/>
        </w:rPr>
        <w:t>地点：重庆</w:t>
      </w:r>
    </w:p>
    <w:p w14:paraId="422802DA"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方正仿宋_GBK"/>
          <w:szCs w:val="32"/>
        </w:rPr>
        <w:t>评审方式：进入决赛的</w:t>
      </w:r>
      <w:r>
        <w:rPr>
          <w:rFonts w:ascii="Times New Roman" w:hAnsi="Times New Roman"/>
          <w:szCs w:val="32"/>
        </w:rPr>
        <w:t>60</w:t>
      </w:r>
      <w:r>
        <w:rPr>
          <w:rFonts w:ascii="Times New Roman" w:hAnsi="方正仿宋_GBK"/>
          <w:szCs w:val="32"/>
        </w:rPr>
        <w:t>个项目进行项目路演，项目路演按</w:t>
      </w:r>
      <w:r>
        <w:rPr>
          <w:rFonts w:ascii="Times New Roman" w:hAnsi="Times New Roman"/>
          <w:szCs w:val="32"/>
        </w:rPr>
        <w:t>“8+5+2”</w:t>
      </w:r>
      <w:r>
        <w:rPr>
          <w:rFonts w:ascii="Times New Roman" w:hAnsi="方正仿宋_GBK"/>
          <w:szCs w:val="32"/>
        </w:rPr>
        <w:t>（</w:t>
      </w:r>
      <w:r>
        <w:rPr>
          <w:rFonts w:ascii="Times New Roman" w:hAnsi="Times New Roman"/>
          <w:szCs w:val="32"/>
        </w:rPr>
        <w:t>8</w:t>
      </w:r>
      <w:r>
        <w:rPr>
          <w:rFonts w:ascii="Times New Roman" w:hAnsi="方正仿宋_GBK"/>
          <w:szCs w:val="32"/>
        </w:rPr>
        <w:t>分钟项目陈述</w:t>
      </w:r>
      <w:r>
        <w:rPr>
          <w:rFonts w:ascii="Times New Roman" w:hAnsi="Times New Roman"/>
          <w:szCs w:val="32"/>
        </w:rPr>
        <w:t>+5</w:t>
      </w:r>
      <w:r>
        <w:rPr>
          <w:rFonts w:ascii="Times New Roman" w:hAnsi="方正仿宋_GBK"/>
          <w:szCs w:val="32"/>
        </w:rPr>
        <w:t>分钟答辩</w:t>
      </w:r>
      <w:r>
        <w:rPr>
          <w:rFonts w:ascii="Times New Roman" w:hAnsi="Times New Roman"/>
          <w:szCs w:val="32"/>
        </w:rPr>
        <w:t>+2</w:t>
      </w:r>
      <w:r>
        <w:rPr>
          <w:rFonts w:ascii="Times New Roman" w:hAnsi="方正仿宋_GBK"/>
          <w:szCs w:val="32"/>
        </w:rPr>
        <w:t>分钟点评）方式进行，由专业赛评委专家组根据三个专业方向，分别评选出一、二、三等奖，获奖作品获得一定额度的奖金并享受相应扶持政策。</w:t>
      </w:r>
    </w:p>
    <w:p w14:paraId="1402446F"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4</w:t>
      </w:r>
      <w:r>
        <w:rPr>
          <w:rFonts w:ascii="Times New Roman" w:hAnsi="Times New Roman" w:hint="eastAsia"/>
          <w:szCs w:val="32"/>
        </w:rPr>
        <w:t>．</w:t>
      </w:r>
      <w:r>
        <w:rPr>
          <w:rFonts w:ascii="Times New Roman" w:hAnsi="方正仿宋_GBK"/>
          <w:szCs w:val="32"/>
        </w:rPr>
        <w:t>疫情预案：采用远程视频直播评审与答辩。</w:t>
      </w:r>
    </w:p>
    <w:p w14:paraId="360804A1"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lastRenderedPageBreak/>
        <w:t>（六）颁奖仪式</w:t>
      </w:r>
    </w:p>
    <w:p w14:paraId="6CA67811"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方正仿宋_GBK"/>
          <w:szCs w:val="32"/>
        </w:rPr>
        <w:t>颁奖时间：</w:t>
      </w:r>
      <w:r>
        <w:rPr>
          <w:rFonts w:ascii="Times New Roman" w:hAnsi="Times New Roman"/>
          <w:szCs w:val="32"/>
        </w:rPr>
        <w:t>2021</w:t>
      </w:r>
      <w:r>
        <w:rPr>
          <w:rFonts w:ascii="Times New Roman" w:hAnsi="方正仿宋_GBK"/>
          <w:szCs w:val="32"/>
        </w:rPr>
        <w:t>年</w:t>
      </w:r>
      <w:r>
        <w:rPr>
          <w:rFonts w:ascii="Times New Roman" w:hAnsi="Times New Roman"/>
          <w:szCs w:val="32"/>
        </w:rPr>
        <w:t>11</w:t>
      </w:r>
      <w:r>
        <w:rPr>
          <w:rFonts w:ascii="Times New Roman" w:hAnsi="方正仿宋_GBK"/>
          <w:szCs w:val="32"/>
        </w:rPr>
        <w:t>月</w:t>
      </w:r>
      <w:r>
        <w:rPr>
          <w:rFonts w:ascii="Times New Roman" w:hAnsi="Times New Roman"/>
          <w:szCs w:val="32"/>
        </w:rPr>
        <w:t>20</w:t>
      </w:r>
      <w:r>
        <w:rPr>
          <w:rFonts w:ascii="Times New Roman" w:hAnsi="方正仿宋_GBK"/>
          <w:szCs w:val="32"/>
        </w:rPr>
        <w:t>日</w:t>
      </w:r>
    </w:p>
    <w:p w14:paraId="49590D60"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方正仿宋_GBK"/>
          <w:szCs w:val="32"/>
        </w:rPr>
        <w:t>地点：大足</w:t>
      </w:r>
    </w:p>
    <w:p w14:paraId="7862F69C" w14:textId="77777777" w:rsidR="009C6806" w:rsidRDefault="009C6806" w:rsidP="009C6806">
      <w:pPr>
        <w:spacing w:line="570" w:lineRule="exact"/>
        <w:ind w:firstLineChars="200" w:firstLine="632"/>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方正仿宋_GBK"/>
          <w:szCs w:val="32"/>
        </w:rPr>
        <w:t>疫情预案：参</w:t>
      </w:r>
      <w:r>
        <w:rPr>
          <w:rFonts w:ascii="Times New Roman" w:hAnsi="方正仿宋_GBK" w:hint="eastAsia"/>
          <w:szCs w:val="32"/>
        </w:rPr>
        <w:t>赛</w:t>
      </w:r>
      <w:r>
        <w:rPr>
          <w:rFonts w:ascii="Times New Roman" w:hAnsi="方正仿宋_GBK"/>
          <w:szCs w:val="32"/>
        </w:rPr>
        <w:t>人员仅限重庆地区，非重庆地区选手的获奖证书以邮寄方式寄出。</w:t>
      </w:r>
    </w:p>
    <w:p w14:paraId="079BBD9B"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八、评审方式</w:t>
      </w:r>
    </w:p>
    <w:p w14:paraId="7CC58B64"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（一）初赛评审</w:t>
      </w:r>
    </w:p>
    <w:p w14:paraId="41818259"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初审由</w:t>
      </w:r>
      <w:r>
        <w:rPr>
          <w:rFonts w:ascii="Times New Roman" w:hAnsi="Times New Roman"/>
          <w:szCs w:val="32"/>
        </w:rPr>
        <w:t>7</w:t>
      </w:r>
      <w:r>
        <w:rPr>
          <w:rFonts w:ascii="Times New Roman" w:hAnsi="方正仿宋_GBK"/>
          <w:szCs w:val="32"/>
        </w:rPr>
        <w:t>位评委采用线上评审的方式进行评审，根据参赛对象提交报名资料打分，采用评分排名晋级制（每个项目平均分，精确到小数点后二位）评审出进入决赛的项目</w:t>
      </w:r>
      <w:r>
        <w:rPr>
          <w:rFonts w:ascii="Times New Roman" w:hAnsi="Times New Roman"/>
          <w:szCs w:val="32"/>
        </w:rPr>
        <w:t>60</w:t>
      </w:r>
      <w:r>
        <w:rPr>
          <w:rFonts w:ascii="Times New Roman" w:hAnsi="方正仿宋_GBK"/>
          <w:szCs w:val="32"/>
        </w:rPr>
        <w:t>个。若出现平分情况，由评委合议后决定最终决赛名单。</w:t>
      </w:r>
    </w:p>
    <w:p w14:paraId="20727676"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（二）决赛评审</w:t>
      </w:r>
    </w:p>
    <w:p w14:paraId="62375672"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决赛由评委采用书面材料和陈述答辩方式进行综合评审，根据评审规则，采用评分排名制（每个项目平均分，精确到小数点后二位）按照三个专业方向，分别评审出获得第一、二、三等奖的项目。</w:t>
      </w:r>
    </w:p>
    <w:p w14:paraId="7FFC3B7C"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九、奖项和奖金设置</w:t>
      </w:r>
    </w:p>
    <w:p w14:paraId="0A830FB7"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hint="eastAsia"/>
          <w:szCs w:val="32"/>
        </w:rPr>
        <w:t>（一）</w:t>
      </w:r>
      <w:r>
        <w:rPr>
          <w:rFonts w:ascii="Times New Roman" w:hAnsi="方正仿宋_GBK"/>
          <w:szCs w:val="32"/>
        </w:rPr>
        <w:t>晋级决赛的</w:t>
      </w:r>
      <w:r>
        <w:rPr>
          <w:rFonts w:ascii="Times New Roman" w:hAnsi="Times New Roman"/>
          <w:szCs w:val="32"/>
        </w:rPr>
        <w:t>60</w:t>
      </w:r>
      <w:r>
        <w:rPr>
          <w:rFonts w:ascii="Times New Roman" w:hAnsi="方正仿宋_GBK"/>
          <w:szCs w:val="32"/>
        </w:rPr>
        <w:t>个项目根据三个专业方向，分别评选出一等奖</w:t>
      </w:r>
      <w:r>
        <w:rPr>
          <w:rFonts w:ascii="Times New Roman" w:hAnsi="方正仿宋_GBK" w:hint="eastAsia"/>
          <w:szCs w:val="32"/>
        </w:rPr>
        <w:t>1</w:t>
      </w:r>
      <w:r>
        <w:rPr>
          <w:rFonts w:ascii="Times New Roman" w:hAnsi="方正仿宋_GBK" w:hint="eastAsia"/>
          <w:szCs w:val="32"/>
        </w:rPr>
        <w:t>个</w:t>
      </w:r>
      <w:r>
        <w:rPr>
          <w:rFonts w:ascii="Times New Roman" w:hAnsi="方正仿宋_GBK"/>
          <w:szCs w:val="32"/>
        </w:rPr>
        <w:t>、二等奖</w:t>
      </w:r>
      <w:r>
        <w:rPr>
          <w:rFonts w:ascii="Times New Roman" w:hAnsi="方正仿宋_GBK" w:hint="eastAsia"/>
          <w:szCs w:val="32"/>
        </w:rPr>
        <w:t>2</w:t>
      </w:r>
      <w:r>
        <w:rPr>
          <w:rFonts w:ascii="Times New Roman" w:hAnsi="方正仿宋_GBK" w:hint="eastAsia"/>
          <w:szCs w:val="32"/>
        </w:rPr>
        <w:t>个</w:t>
      </w:r>
      <w:r>
        <w:rPr>
          <w:rFonts w:ascii="Times New Roman" w:hAnsi="方正仿宋_GBK"/>
          <w:szCs w:val="32"/>
        </w:rPr>
        <w:t>、三等奖</w:t>
      </w:r>
      <w:r>
        <w:rPr>
          <w:rFonts w:ascii="Times New Roman" w:hAnsi="方正仿宋_GBK" w:hint="eastAsia"/>
          <w:szCs w:val="32"/>
        </w:rPr>
        <w:t>3</w:t>
      </w:r>
      <w:r>
        <w:rPr>
          <w:rFonts w:ascii="Times New Roman" w:hAnsi="方正仿宋_GBK" w:hint="eastAsia"/>
          <w:szCs w:val="32"/>
        </w:rPr>
        <w:t>个，</w:t>
      </w:r>
      <w:r>
        <w:rPr>
          <w:rFonts w:ascii="Times New Roman" w:hAnsi="方正仿宋_GBK"/>
          <w:szCs w:val="32"/>
        </w:rPr>
        <w:t>共记</w:t>
      </w:r>
      <w:r>
        <w:rPr>
          <w:rFonts w:ascii="Times New Roman" w:hAnsi="Times New Roman"/>
          <w:szCs w:val="32"/>
        </w:rPr>
        <w:t>18</w:t>
      </w:r>
      <w:r>
        <w:rPr>
          <w:rFonts w:ascii="Times New Roman" w:hAnsi="方正仿宋_GBK"/>
          <w:szCs w:val="32"/>
        </w:rPr>
        <w:t>个项目，颁发证书和奖金。</w:t>
      </w:r>
    </w:p>
    <w:p w14:paraId="60FEA922"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hint="eastAsia"/>
          <w:szCs w:val="32"/>
        </w:rPr>
        <w:t>1</w:t>
      </w:r>
      <w:r>
        <w:rPr>
          <w:rFonts w:ascii="Times New Roman" w:eastAsia="方正楷体_GBK" w:hAnsi="Times New Roman" w:hint="eastAsia"/>
          <w:szCs w:val="32"/>
        </w:rPr>
        <w:t>．日</w:t>
      </w:r>
      <w:r>
        <w:rPr>
          <w:rFonts w:ascii="Times New Roman" w:eastAsia="方正楷体_GBK" w:hAnsi="Times New Roman"/>
          <w:szCs w:val="32"/>
        </w:rPr>
        <w:t>用刀具系列分项赛奖项和奖金</w:t>
      </w:r>
    </w:p>
    <w:p w14:paraId="24AB6C66"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一等奖</w:t>
      </w:r>
      <w:r>
        <w:rPr>
          <w:rFonts w:ascii="Times New Roman" w:hAnsi="Times New Roman"/>
          <w:szCs w:val="32"/>
        </w:rPr>
        <w:t>1</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10</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5F6A3FDF"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lastRenderedPageBreak/>
        <w:t>二等奖</w:t>
      </w:r>
      <w:r>
        <w:rPr>
          <w:rFonts w:ascii="Times New Roman" w:hAnsi="Times New Roman"/>
          <w:szCs w:val="32"/>
        </w:rPr>
        <w:t>2</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4</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0A213E68"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三等奖</w:t>
      </w:r>
      <w:r>
        <w:rPr>
          <w:rFonts w:ascii="Times New Roman" w:hAnsi="Times New Roman"/>
          <w:szCs w:val="32"/>
        </w:rPr>
        <w:t>3</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2</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3863E0F1"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hint="eastAsia"/>
          <w:szCs w:val="32"/>
        </w:rPr>
        <w:t>2</w:t>
      </w:r>
      <w:r>
        <w:rPr>
          <w:rFonts w:ascii="Times New Roman" w:eastAsia="方正楷体_GBK" w:hAnsi="Times New Roman" w:hint="eastAsia"/>
          <w:szCs w:val="32"/>
        </w:rPr>
        <w:t>．</w:t>
      </w:r>
      <w:r>
        <w:rPr>
          <w:rFonts w:ascii="Times New Roman" w:eastAsia="方正楷体_GBK" w:hAnsi="Times New Roman"/>
          <w:szCs w:val="32"/>
        </w:rPr>
        <w:t>创意旅游礼品刀具系列分项赛奖项和奖金</w:t>
      </w:r>
    </w:p>
    <w:p w14:paraId="6AB94A20"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一等奖</w:t>
      </w:r>
      <w:r>
        <w:rPr>
          <w:rFonts w:ascii="Times New Roman" w:hAnsi="Times New Roman"/>
          <w:szCs w:val="32"/>
        </w:rPr>
        <w:t>1</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10</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615D9FE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二等奖</w:t>
      </w:r>
      <w:r>
        <w:rPr>
          <w:rFonts w:ascii="Times New Roman" w:hAnsi="Times New Roman"/>
          <w:szCs w:val="32"/>
        </w:rPr>
        <w:t>2</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4</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5FCBC7BE"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三等奖</w:t>
      </w:r>
      <w:r>
        <w:rPr>
          <w:rFonts w:ascii="Times New Roman" w:hAnsi="Times New Roman"/>
          <w:szCs w:val="32"/>
        </w:rPr>
        <w:t>3</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2</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27BA9CAA"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hint="eastAsia"/>
          <w:szCs w:val="32"/>
        </w:rPr>
        <w:t>3</w:t>
      </w:r>
      <w:r>
        <w:rPr>
          <w:rFonts w:ascii="Times New Roman" w:eastAsia="方正楷体_GBK" w:hAnsi="Times New Roman" w:hint="eastAsia"/>
          <w:szCs w:val="32"/>
        </w:rPr>
        <w:t>．</w:t>
      </w:r>
      <w:r>
        <w:rPr>
          <w:rFonts w:ascii="Times New Roman" w:eastAsia="方正楷体_GBK" w:hAnsi="Times New Roman"/>
          <w:szCs w:val="32"/>
        </w:rPr>
        <w:t>刀具包装盒系列分项赛奖项和奖金</w:t>
      </w:r>
    </w:p>
    <w:p w14:paraId="3D18FB07"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一等奖</w:t>
      </w:r>
      <w:r>
        <w:rPr>
          <w:rFonts w:ascii="Times New Roman" w:hAnsi="Times New Roman"/>
          <w:szCs w:val="32"/>
        </w:rPr>
        <w:t>1</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10</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02630A26"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二等奖</w:t>
      </w:r>
      <w:r>
        <w:rPr>
          <w:rFonts w:ascii="Times New Roman" w:hAnsi="Times New Roman"/>
          <w:szCs w:val="32"/>
        </w:rPr>
        <w:t>2</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4</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2C88F5AC"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三等奖</w:t>
      </w:r>
      <w:r>
        <w:rPr>
          <w:rFonts w:ascii="Times New Roman" w:hAnsi="Times New Roman"/>
          <w:szCs w:val="32"/>
        </w:rPr>
        <w:t>3</w:t>
      </w:r>
      <w:r>
        <w:rPr>
          <w:rFonts w:ascii="Times New Roman" w:hAnsi="方正仿宋_GBK" w:hint="eastAsia"/>
          <w:szCs w:val="32"/>
        </w:rPr>
        <w:t>个</w:t>
      </w:r>
      <w:r>
        <w:rPr>
          <w:rFonts w:ascii="Times New Roman" w:hAnsi="方正仿宋_GBK"/>
          <w:szCs w:val="32"/>
        </w:rPr>
        <w:t>，奖金人民币</w:t>
      </w:r>
      <w:r>
        <w:rPr>
          <w:rFonts w:ascii="Times New Roman" w:hAnsi="Times New Roman"/>
          <w:szCs w:val="32"/>
        </w:rPr>
        <w:t>2</w:t>
      </w:r>
      <w:r>
        <w:rPr>
          <w:rFonts w:ascii="Times New Roman" w:hAnsi="方正仿宋_GBK"/>
          <w:szCs w:val="32"/>
        </w:rPr>
        <w:t>万元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w:t>
      </w:r>
    </w:p>
    <w:p w14:paraId="1D45A539"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szCs w:val="32"/>
        </w:rPr>
        <w:t>入围决赛而没有获</w:t>
      </w:r>
      <w:r>
        <w:rPr>
          <w:rFonts w:ascii="Times New Roman" w:hAnsi="方正仿宋_GBK" w:hint="eastAsia"/>
          <w:szCs w:val="32"/>
        </w:rPr>
        <w:t>得</w:t>
      </w:r>
      <w:r>
        <w:rPr>
          <w:rFonts w:ascii="Times New Roman" w:hAnsi="方正仿宋_GBK"/>
          <w:szCs w:val="32"/>
        </w:rPr>
        <w:t>等次奖的项目，颁发奖金</w:t>
      </w:r>
      <w:r>
        <w:rPr>
          <w:rFonts w:ascii="Times New Roman" w:hAnsi="Times New Roman"/>
          <w:szCs w:val="32"/>
        </w:rPr>
        <w:t>0.15</w:t>
      </w:r>
      <w:r>
        <w:rPr>
          <w:rFonts w:ascii="Times New Roman" w:hAnsi="Times New Roman" w:hint="eastAsia"/>
          <w:szCs w:val="32"/>
        </w:rPr>
        <w:t>万</w:t>
      </w:r>
      <w:r>
        <w:rPr>
          <w:rFonts w:ascii="Times New Roman" w:hAnsi="方正仿宋_GBK"/>
          <w:szCs w:val="32"/>
        </w:rPr>
        <w:t>元</w:t>
      </w:r>
      <w:r>
        <w:rPr>
          <w:rFonts w:ascii="Times New Roman" w:hAnsi="Times New Roman"/>
          <w:szCs w:val="32"/>
        </w:rPr>
        <w:t>/</w:t>
      </w:r>
      <w:r>
        <w:rPr>
          <w:rFonts w:ascii="Times New Roman" w:hAnsi="方正仿宋_GBK" w:hint="eastAsia"/>
          <w:szCs w:val="32"/>
        </w:rPr>
        <w:t>个，</w:t>
      </w:r>
      <w:r>
        <w:rPr>
          <w:rFonts w:ascii="Times New Roman" w:hAnsi="方正仿宋_GBK"/>
          <w:szCs w:val="32"/>
        </w:rPr>
        <w:t>并颁发优秀奖证书。</w:t>
      </w:r>
    </w:p>
    <w:p w14:paraId="13E04F1B" w14:textId="77777777" w:rsidR="009C6806" w:rsidRPr="00F00B6F" w:rsidRDefault="009C6806" w:rsidP="009C6806">
      <w:pPr>
        <w:spacing w:line="570" w:lineRule="exact"/>
        <w:ind w:firstLineChars="200" w:firstLine="632"/>
        <w:rPr>
          <w:rFonts w:ascii="Times New Roman" w:hAnsi="Times New Roman"/>
          <w:spacing w:val="-4"/>
          <w:szCs w:val="32"/>
        </w:rPr>
      </w:pPr>
      <w:r>
        <w:rPr>
          <w:rFonts w:ascii="Times New Roman" w:hAnsi="方正仿宋_GBK"/>
          <w:szCs w:val="32"/>
        </w:rPr>
        <w:t>本</w:t>
      </w:r>
      <w:r w:rsidRPr="00F00B6F">
        <w:rPr>
          <w:rFonts w:ascii="Times New Roman" w:hAnsi="方正仿宋_GBK"/>
          <w:spacing w:val="-4"/>
          <w:szCs w:val="32"/>
        </w:rPr>
        <w:t>次专业赛组委会根据评审结果为获奖作品颁发奖金，奖金发放依照中华人民共和国相关财税规定及流程，通过银行转账方式打入指定的个人账户或者其所在单位（包含其分公司）企业账户内。</w:t>
      </w:r>
    </w:p>
    <w:p w14:paraId="1F4778A8"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（二）参赛补贴</w:t>
      </w:r>
    </w:p>
    <w:p w14:paraId="13EC8134"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参</w:t>
      </w:r>
      <w:r>
        <w:rPr>
          <w:rFonts w:ascii="方正仿宋_GBK" w:hAnsi="方正仿宋_GBK" w:hint="eastAsia"/>
          <w:spacing w:val="-6"/>
          <w:szCs w:val="32"/>
        </w:rPr>
        <w:t>赛车船食宿补贴以项目为单位，参加决赛现场路演评审答辩的项目补</w:t>
      </w:r>
      <w:r>
        <w:rPr>
          <w:rFonts w:ascii="Times New Roman" w:hAnsi="Times New Roman" w:hint="eastAsia"/>
          <w:szCs w:val="32"/>
        </w:rPr>
        <w:t>贴</w:t>
      </w:r>
      <w:r>
        <w:rPr>
          <w:rFonts w:ascii="Times New Roman" w:hAnsi="Times New Roman" w:hint="eastAsia"/>
          <w:szCs w:val="32"/>
        </w:rPr>
        <w:t>600</w:t>
      </w:r>
      <w:r>
        <w:rPr>
          <w:rFonts w:ascii="Times New Roman" w:hAnsi="Times New Roman" w:hint="eastAsia"/>
          <w:szCs w:val="32"/>
        </w:rPr>
        <w:t>元</w:t>
      </w:r>
      <w:r>
        <w:rPr>
          <w:rFonts w:ascii="Times New Roman" w:hAnsi="Times New Roman" w:hint="eastAsia"/>
          <w:szCs w:val="32"/>
        </w:rPr>
        <w:t>/</w:t>
      </w:r>
      <w:r>
        <w:rPr>
          <w:rFonts w:ascii="Times New Roman" w:hAnsi="Times New Roman" w:hint="eastAsia"/>
          <w:szCs w:val="32"/>
        </w:rPr>
        <w:t>个，非重庆本地项目</w:t>
      </w:r>
      <w:r>
        <w:rPr>
          <w:rFonts w:ascii="Times New Roman" w:hAnsi="Times New Roman" w:hint="eastAsia"/>
          <w:szCs w:val="32"/>
        </w:rPr>
        <w:t>1000</w:t>
      </w:r>
      <w:r>
        <w:rPr>
          <w:rFonts w:ascii="方正仿宋_GBK" w:hAnsi="方正仿宋_GBK" w:hint="eastAsia"/>
          <w:spacing w:val="-6"/>
          <w:szCs w:val="32"/>
        </w:rPr>
        <w:t>元</w:t>
      </w:r>
      <w:r>
        <w:rPr>
          <w:rFonts w:ascii="方正仿宋_GBK" w:hAnsi="Times New Roman" w:hint="eastAsia"/>
          <w:spacing w:val="-6"/>
          <w:szCs w:val="32"/>
        </w:rPr>
        <w:t>/</w:t>
      </w:r>
      <w:r>
        <w:rPr>
          <w:rFonts w:ascii="方正仿宋_GBK" w:hAnsi="方正仿宋_GBK" w:hint="eastAsia"/>
          <w:spacing w:val="-6"/>
          <w:szCs w:val="32"/>
        </w:rPr>
        <w:t>个。</w:t>
      </w:r>
    </w:p>
    <w:p w14:paraId="732555E5"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未参加</w:t>
      </w:r>
      <w:r>
        <w:rPr>
          <w:rFonts w:ascii="Times New Roman" w:hAnsi="方正仿宋_GBK" w:hint="eastAsia"/>
          <w:szCs w:val="32"/>
        </w:rPr>
        <w:t>决赛</w:t>
      </w:r>
      <w:r>
        <w:rPr>
          <w:rFonts w:ascii="Times New Roman" w:hAnsi="方正仿宋_GBK"/>
          <w:szCs w:val="32"/>
        </w:rPr>
        <w:t>现场路演评审答辩的项目，仅参与远程视频直播评审与答辩的项目，不给予车船食宿补贴。</w:t>
      </w:r>
    </w:p>
    <w:p w14:paraId="7A5D2042" w14:textId="77777777" w:rsidR="009C6806" w:rsidRDefault="009C6806" w:rsidP="009C6806">
      <w:pPr>
        <w:spacing w:line="570" w:lineRule="exact"/>
        <w:ind w:firstLineChars="200" w:firstLine="632"/>
        <w:rPr>
          <w:rFonts w:ascii="Times New Roman" w:eastAsia="方正楷体_GBK" w:hAnsi="Times New Roman"/>
          <w:szCs w:val="32"/>
        </w:rPr>
      </w:pPr>
      <w:r>
        <w:rPr>
          <w:rFonts w:ascii="Times New Roman" w:eastAsia="方正楷体_GBK" w:hAnsi="Times New Roman"/>
          <w:szCs w:val="32"/>
        </w:rPr>
        <w:t>（三）组织奖项</w:t>
      </w:r>
    </w:p>
    <w:p w14:paraId="61AB7DBC" w14:textId="77777777" w:rsidR="009C6806" w:rsidRDefault="009C6806" w:rsidP="009C6806">
      <w:pPr>
        <w:spacing w:line="570" w:lineRule="exact"/>
        <w:ind w:firstLineChars="200" w:firstLine="632"/>
        <w:rPr>
          <w:rFonts w:ascii="Times New Roman" w:hAnsi="Times New Roman"/>
          <w:szCs w:val="32"/>
        </w:rPr>
      </w:pPr>
      <w:r>
        <w:rPr>
          <w:rFonts w:ascii="Times New Roman" w:hAnsi="方正仿宋_GBK"/>
          <w:szCs w:val="32"/>
        </w:rPr>
        <w:t>设置大赛组织奖</w:t>
      </w:r>
      <w:r>
        <w:rPr>
          <w:rFonts w:ascii="Times New Roman" w:hAnsi="Times New Roman"/>
          <w:szCs w:val="32"/>
        </w:rPr>
        <w:t>3</w:t>
      </w:r>
      <w:r>
        <w:rPr>
          <w:rFonts w:ascii="Times New Roman" w:hAnsi="方正仿宋_GBK"/>
          <w:szCs w:val="32"/>
        </w:rPr>
        <w:t>个，由</w:t>
      </w:r>
      <w:r>
        <w:rPr>
          <w:rFonts w:ascii="Times New Roman" w:hAnsi="方正仿宋_GBK" w:hint="eastAsia"/>
          <w:szCs w:val="32"/>
        </w:rPr>
        <w:t>大赛</w:t>
      </w:r>
      <w:r>
        <w:rPr>
          <w:rFonts w:ascii="Times New Roman" w:hAnsi="方正仿宋_GBK"/>
          <w:szCs w:val="32"/>
        </w:rPr>
        <w:t>组委会评选并颁发</w:t>
      </w:r>
      <w:r>
        <w:rPr>
          <w:rFonts w:ascii="Times New Roman" w:hAnsi="方正仿宋_GBK" w:hint="eastAsia"/>
          <w:szCs w:val="32"/>
        </w:rPr>
        <w:t>奖牌，以</w:t>
      </w:r>
      <w:r>
        <w:rPr>
          <w:rFonts w:ascii="Times New Roman" w:hAnsi="方正仿宋_GBK"/>
          <w:szCs w:val="32"/>
        </w:rPr>
        <w:t>表</w:t>
      </w:r>
      <w:r>
        <w:rPr>
          <w:rFonts w:ascii="Times New Roman" w:hAnsi="方正仿宋_GBK"/>
          <w:szCs w:val="32"/>
        </w:rPr>
        <w:lastRenderedPageBreak/>
        <w:t>彰在专业赛宣传组织过程中做出突出贡献的单位。</w:t>
      </w:r>
    </w:p>
    <w:p w14:paraId="0B037595"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十、配套活动</w:t>
      </w:r>
    </w:p>
    <w:p w14:paraId="1EC29844"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szCs w:val="32"/>
        </w:rPr>
        <w:t>前期：</w:t>
      </w:r>
      <w:r>
        <w:rPr>
          <w:rFonts w:ascii="Times New Roman" w:hAnsi="Times New Roman"/>
          <w:szCs w:val="32"/>
        </w:rPr>
        <w:t>VLOG</w:t>
      </w:r>
      <w:r>
        <w:rPr>
          <w:rFonts w:ascii="Times New Roman" w:hAnsi="方正仿宋_GBK"/>
          <w:szCs w:val="32"/>
        </w:rPr>
        <w:t>的制作及投放</w:t>
      </w:r>
      <w:r>
        <w:rPr>
          <w:rFonts w:ascii="Times New Roman" w:hAnsi="方正仿宋_GBK" w:hint="eastAsia"/>
          <w:szCs w:val="32"/>
        </w:rPr>
        <w:t>，</w:t>
      </w:r>
      <w:r>
        <w:rPr>
          <w:rFonts w:ascii="Times New Roman" w:hAnsi="方正仿宋_GBK"/>
          <w:szCs w:val="32"/>
        </w:rPr>
        <w:t>中期：社交平台推广</w:t>
      </w:r>
      <w:r>
        <w:rPr>
          <w:rFonts w:ascii="Times New Roman" w:hAnsi="方正仿宋_GBK" w:hint="eastAsia"/>
          <w:szCs w:val="32"/>
        </w:rPr>
        <w:t>，</w:t>
      </w:r>
      <w:r>
        <w:rPr>
          <w:rFonts w:ascii="Times New Roman" w:hAnsi="方正仿宋_GBK"/>
          <w:szCs w:val="32"/>
        </w:rPr>
        <w:t>后期：投放大赛海报及视频。</w:t>
      </w:r>
    </w:p>
    <w:p w14:paraId="2A5838F4" w14:textId="77777777" w:rsidR="009C6806" w:rsidRDefault="009C6806" w:rsidP="009C6806">
      <w:pPr>
        <w:spacing w:line="570" w:lineRule="exact"/>
        <w:ind w:firstLineChars="200" w:firstLine="632"/>
        <w:rPr>
          <w:rFonts w:ascii="Times New Roman" w:eastAsia="方正黑体_GBK" w:hAnsi="Times New Roman"/>
          <w:szCs w:val="32"/>
        </w:rPr>
      </w:pPr>
      <w:r>
        <w:rPr>
          <w:rFonts w:ascii="Times New Roman" w:eastAsia="方正黑体_GBK" w:hAnsi="Times New Roman"/>
          <w:szCs w:val="32"/>
        </w:rPr>
        <w:t>十一、成果运用</w:t>
      </w:r>
    </w:p>
    <w:p w14:paraId="158DB0B9"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szCs w:val="32"/>
        </w:rPr>
        <w:t>（一）大足五金企业与国内外设计公司合作参赛，与</w:t>
      </w:r>
      <w:r>
        <w:rPr>
          <w:rFonts w:ascii="Times New Roman" w:hAnsi="Times New Roman"/>
          <w:szCs w:val="32"/>
        </w:rPr>
        <w:t>2019</w:t>
      </w:r>
      <w:r>
        <w:rPr>
          <w:rFonts w:ascii="Times New Roman" w:hAnsi="方正仿宋_GBK"/>
          <w:szCs w:val="32"/>
        </w:rPr>
        <w:t>年</w:t>
      </w:r>
      <w:r>
        <w:rPr>
          <w:rFonts w:ascii="Times New Roman" w:hAnsi="方正仿宋_GBK" w:hint="eastAsia"/>
          <w:szCs w:val="32"/>
        </w:rPr>
        <w:t>、</w:t>
      </w:r>
      <w:r>
        <w:rPr>
          <w:rFonts w:ascii="Times New Roman" w:hAnsi="方正仿宋_GBK" w:hint="eastAsia"/>
          <w:szCs w:val="32"/>
        </w:rPr>
        <w:t>2020</w:t>
      </w:r>
      <w:r>
        <w:rPr>
          <w:rFonts w:ascii="Times New Roman" w:hAnsi="方正仿宋_GBK" w:hint="eastAsia"/>
          <w:szCs w:val="32"/>
        </w:rPr>
        <w:t>年</w:t>
      </w:r>
      <w:r>
        <w:rPr>
          <w:rFonts w:ascii="Times New Roman" w:hAnsi="方正仿宋_GBK"/>
          <w:szCs w:val="32"/>
        </w:rPr>
        <w:t>参赛选手合作参赛，促成双方达成合作并进行赛事成果开发应用和转化。</w:t>
      </w:r>
    </w:p>
    <w:p w14:paraId="77C17901" w14:textId="77777777" w:rsidR="009C6806" w:rsidRDefault="009C6806" w:rsidP="009C6806">
      <w:pPr>
        <w:spacing w:line="570" w:lineRule="exact"/>
        <w:ind w:firstLineChars="200" w:firstLine="632"/>
        <w:rPr>
          <w:rFonts w:ascii="Times New Roman" w:hAnsi="方正仿宋_GBK"/>
          <w:szCs w:val="32"/>
        </w:rPr>
      </w:pPr>
      <w:r>
        <w:rPr>
          <w:rFonts w:ascii="Times New Roman" w:hAnsi="方正仿宋_GBK" w:hint="eastAsia"/>
          <w:szCs w:val="32"/>
        </w:rPr>
        <w:t>（二）对</w:t>
      </w:r>
      <w:r>
        <w:rPr>
          <w:rFonts w:ascii="Times New Roman" w:hAnsi="方正仿宋_GBK"/>
          <w:szCs w:val="32"/>
        </w:rPr>
        <w:t>大赛成果转化</w:t>
      </w:r>
      <w:r>
        <w:rPr>
          <w:rFonts w:ascii="Times New Roman" w:hAnsi="方正仿宋_GBK" w:hint="eastAsia"/>
          <w:szCs w:val="32"/>
        </w:rPr>
        <w:t>的</w:t>
      </w:r>
      <w:r>
        <w:rPr>
          <w:rFonts w:ascii="Times New Roman" w:hAnsi="方正仿宋_GBK"/>
          <w:szCs w:val="32"/>
        </w:rPr>
        <w:t>作品</w:t>
      </w:r>
      <w:r>
        <w:rPr>
          <w:rFonts w:ascii="Times New Roman" w:hAnsi="方正仿宋_GBK" w:hint="eastAsia"/>
          <w:szCs w:val="32"/>
        </w:rPr>
        <w:t>，</w:t>
      </w:r>
      <w:r>
        <w:rPr>
          <w:rFonts w:ascii="Times New Roman" w:hAnsi="方正仿宋_GBK"/>
          <w:szCs w:val="32"/>
        </w:rPr>
        <w:t>进行一系列的专题宣传。</w:t>
      </w:r>
    </w:p>
    <w:p w14:paraId="544C065C" w14:textId="77777777" w:rsidR="009C6806" w:rsidRDefault="009C6806" w:rsidP="009C6806">
      <w:pPr>
        <w:spacing w:line="570" w:lineRule="exact"/>
        <w:ind w:firstLineChars="200" w:firstLine="632"/>
        <w:rPr>
          <w:rFonts w:ascii="方正仿宋_GBK" w:hAnsi="方正仿宋_GBK" w:cs="方正仿宋_GBK"/>
          <w:szCs w:val="32"/>
        </w:rPr>
      </w:pPr>
      <w:r>
        <w:rPr>
          <w:rFonts w:ascii="Times New Roman" w:hAnsi="Times New Roman" w:hint="eastAsia"/>
          <w:szCs w:val="32"/>
        </w:rPr>
        <w:t>（三）</w:t>
      </w:r>
      <w:r>
        <w:rPr>
          <w:rFonts w:ascii="方正仿宋_GBK" w:hAnsi="方正仿宋_GBK" w:cs="方正仿宋_GBK" w:hint="eastAsia"/>
          <w:szCs w:val="32"/>
        </w:rPr>
        <w:t>在</w:t>
      </w:r>
      <w:r>
        <w:rPr>
          <w:rFonts w:ascii="方正仿宋_GBK" w:hAnsi="方正仿宋_GBK" w:cs="方正仿宋_GBK"/>
          <w:szCs w:val="32"/>
        </w:rPr>
        <w:t>重庆</w:t>
      </w:r>
      <w:r>
        <w:rPr>
          <w:rFonts w:ascii="方正仿宋_GBK" w:hAnsi="方正仿宋_GBK" w:cs="方正仿宋_GBK" w:hint="eastAsia"/>
          <w:szCs w:val="32"/>
        </w:rPr>
        <w:t>重要商业节会和</w:t>
      </w:r>
      <w:r>
        <w:rPr>
          <w:rFonts w:ascii="方正仿宋_GBK" w:hAnsi="方正仿宋_GBK" w:cs="方正仿宋_GBK"/>
          <w:szCs w:val="32"/>
        </w:rPr>
        <w:t>网红景点</w:t>
      </w:r>
      <w:r>
        <w:rPr>
          <w:rFonts w:ascii="方正仿宋_GBK" w:hAnsi="方正仿宋_GBK" w:cs="方正仿宋_GBK" w:hint="eastAsia"/>
          <w:szCs w:val="32"/>
        </w:rPr>
        <w:t>等，将刀具大赛成果转化产品进行展销。</w:t>
      </w:r>
    </w:p>
    <w:p w14:paraId="039CDFF3" w14:textId="77777777" w:rsidR="009C6806" w:rsidRPr="00911AA6" w:rsidRDefault="009C6806" w:rsidP="009C6806">
      <w:pPr>
        <w:spacing w:line="570" w:lineRule="exact"/>
        <w:ind w:firstLineChars="200" w:firstLine="632"/>
        <w:rPr>
          <w:rFonts w:ascii="Times New Roman" w:hAnsi="Times New Roman" w:hint="eastAsia"/>
          <w:szCs w:val="32"/>
        </w:rPr>
      </w:pPr>
      <w:r>
        <w:rPr>
          <w:rFonts w:ascii="方正仿宋_GBK" w:hAnsi="方正仿宋_GBK" w:cs="方正仿宋_GBK" w:hint="eastAsia"/>
          <w:szCs w:val="32"/>
        </w:rPr>
        <w:t>（四）组织有意向的企业代表和风投机构代表前往大足调研考察，</w:t>
      </w:r>
      <w:r>
        <w:rPr>
          <w:rFonts w:ascii="方正仿宋_GBK" w:hAnsi="方正仿宋_GBK" w:cs="方正仿宋_GBK"/>
          <w:szCs w:val="32"/>
        </w:rPr>
        <w:t>商谈合作。</w:t>
      </w:r>
    </w:p>
    <w:p w14:paraId="13393F03" w14:textId="77777777" w:rsidR="00056C23" w:rsidRPr="009C6806" w:rsidRDefault="00056C23">
      <w:bookmarkStart w:id="0" w:name="_GoBack"/>
      <w:bookmarkEnd w:id="0"/>
    </w:p>
    <w:sectPr w:rsidR="00056C23" w:rsidRPr="009C6806">
      <w:footerReference w:type="even" r:id="rId7"/>
      <w:footerReference w:type="default" r:id="rId8"/>
      <w:pgSz w:w="11906" w:h="16838"/>
      <w:pgMar w:top="2098" w:right="1531" w:bottom="1985" w:left="1531" w:header="851" w:footer="147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DAC3" w14:textId="77777777" w:rsidR="00595AAF" w:rsidRDefault="00595AAF" w:rsidP="009C6806">
      <w:r>
        <w:separator/>
      </w:r>
    </w:p>
  </w:endnote>
  <w:endnote w:type="continuationSeparator" w:id="0">
    <w:p w14:paraId="6F1C0E04" w14:textId="77777777" w:rsidR="00595AAF" w:rsidRDefault="00595AAF" w:rsidP="009C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FAA" w14:textId="77777777" w:rsidR="00385368" w:rsidRDefault="00595AAF">
    <w:pPr>
      <w:pStyle w:val="a5"/>
      <w:ind w:right="360" w:firstLine="360"/>
      <w:rPr>
        <w:sz w:val="28"/>
      </w:rPr>
    </w:pPr>
    <w:r>
      <w:rPr>
        <w:rStyle w:val="a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noProof/>
        <w:kern w:val="0"/>
        <w:sz w:val="28"/>
      </w:rPr>
      <w:t>16</w:t>
    </w:r>
    <w:r>
      <w:rPr>
        <w:kern w:val="0"/>
        <w:sz w:val="28"/>
      </w:rPr>
      <w:fldChar w:fldCharType="end"/>
    </w:r>
    <w:r>
      <w:rPr>
        <w:kern w:val="0"/>
        <w:sz w:val="28"/>
      </w:rPr>
      <w:t xml:space="preserve"> </w:t>
    </w:r>
    <w:r>
      <w:rPr>
        <w:rStyle w:val="a7"/>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11A7" w14:textId="77777777" w:rsidR="00385368" w:rsidRDefault="00595AAF">
    <w:pPr>
      <w:pStyle w:val="a5"/>
      <w:ind w:right="360" w:firstLine="360"/>
      <w:jc w:val="right"/>
      <w:rPr>
        <w:sz w:val="28"/>
      </w:rPr>
    </w:pPr>
    <w:r>
      <w:rPr>
        <w:rStyle w:val="a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noProof/>
        <w:kern w:val="0"/>
        <w:sz w:val="28"/>
      </w:rPr>
      <w:t>17</w:t>
    </w:r>
    <w:r>
      <w:rPr>
        <w:kern w:val="0"/>
        <w:sz w:val="28"/>
      </w:rPr>
      <w:fldChar w:fldCharType="end"/>
    </w:r>
    <w:r>
      <w:rPr>
        <w:kern w:val="0"/>
        <w:sz w:val="28"/>
      </w:rPr>
      <w:t xml:space="preserve"> </w:t>
    </w:r>
    <w:r>
      <w:rPr>
        <w:rStyle w:val="a7"/>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1D38" w14:textId="77777777" w:rsidR="00595AAF" w:rsidRDefault="00595AAF" w:rsidP="009C6806">
      <w:r>
        <w:separator/>
      </w:r>
    </w:p>
  </w:footnote>
  <w:footnote w:type="continuationSeparator" w:id="0">
    <w:p w14:paraId="1F8F25AE" w14:textId="77777777" w:rsidR="00595AAF" w:rsidRDefault="00595AAF" w:rsidP="009C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E43F4"/>
    <w:multiLevelType w:val="multilevel"/>
    <w:tmpl w:val="45BE43F4"/>
    <w:lvl w:ilvl="0">
      <w:start w:val="1"/>
      <w:numFmt w:val="japaneseCounting"/>
      <w:lvlText w:val="（%1）"/>
      <w:lvlJc w:val="left"/>
      <w:pPr>
        <w:ind w:left="1708" w:hanging="1080"/>
      </w:pPr>
      <w:rPr>
        <w:rFonts w:hint="default"/>
      </w:rPr>
    </w:lvl>
    <w:lvl w:ilvl="1">
      <w:start w:val="1"/>
      <w:numFmt w:val="lowerLetter"/>
      <w:lvlText w:val="%2)"/>
      <w:lvlJc w:val="left"/>
      <w:pPr>
        <w:ind w:left="1468" w:hanging="420"/>
      </w:pPr>
    </w:lvl>
    <w:lvl w:ilvl="2">
      <w:start w:val="1"/>
      <w:numFmt w:val="lowerRoman"/>
      <w:lvlText w:val="%3."/>
      <w:lvlJc w:val="right"/>
      <w:pPr>
        <w:ind w:left="1888" w:hanging="420"/>
      </w:pPr>
    </w:lvl>
    <w:lvl w:ilvl="3">
      <w:start w:val="1"/>
      <w:numFmt w:val="decimal"/>
      <w:lvlText w:val="%4."/>
      <w:lvlJc w:val="left"/>
      <w:pPr>
        <w:ind w:left="2308" w:hanging="420"/>
      </w:pPr>
    </w:lvl>
    <w:lvl w:ilvl="4">
      <w:start w:val="1"/>
      <w:numFmt w:val="lowerLetter"/>
      <w:lvlText w:val="%5)"/>
      <w:lvlJc w:val="left"/>
      <w:pPr>
        <w:ind w:left="2728" w:hanging="420"/>
      </w:pPr>
    </w:lvl>
    <w:lvl w:ilvl="5">
      <w:start w:val="1"/>
      <w:numFmt w:val="lowerRoman"/>
      <w:lvlText w:val="%6."/>
      <w:lvlJc w:val="right"/>
      <w:pPr>
        <w:ind w:left="3148" w:hanging="420"/>
      </w:pPr>
    </w:lvl>
    <w:lvl w:ilvl="6">
      <w:start w:val="1"/>
      <w:numFmt w:val="decimal"/>
      <w:lvlText w:val="%7."/>
      <w:lvlJc w:val="left"/>
      <w:pPr>
        <w:ind w:left="3568" w:hanging="420"/>
      </w:pPr>
    </w:lvl>
    <w:lvl w:ilvl="7">
      <w:start w:val="1"/>
      <w:numFmt w:val="lowerLetter"/>
      <w:lvlText w:val="%8)"/>
      <w:lvlJc w:val="left"/>
      <w:pPr>
        <w:ind w:left="3988" w:hanging="420"/>
      </w:pPr>
    </w:lvl>
    <w:lvl w:ilvl="8">
      <w:start w:val="1"/>
      <w:numFmt w:val="lowerRoman"/>
      <w:lvlText w:val="%9."/>
      <w:lvlJc w:val="right"/>
      <w:pPr>
        <w:ind w:left="44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21"/>
    <w:rsid w:val="00056C23"/>
    <w:rsid w:val="00324221"/>
    <w:rsid w:val="00595AAF"/>
    <w:rsid w:val="009C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316EE-9DD6-46CF-A1DF-8750736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806"/>
    <w:pPr>
      <w:widowControl w:val="0"/>
      <w:jc w:val="both"/>
    </w:pPr>
    <w:rPr>
      <w:rFonts w:ascii="仿宋" w:eastAsia="方正仿宋_GBK" w:hAnsi="仿宋"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8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806"/>
    <w:rPr>
      <w:sz w:val="18"/>
      <w:szCs w:val="18"/>
    </w:rPr>
  </w:style>
  <w:style w:type="paragraph" w:styleId="a5">
    <w:name w:val="footer"/>
    <w:basedOn w:val="a"/>
    <w:link w:val="a6"/>
    <w:uiPriority w:val="99"/>
    <w:unhideWhenUsed/>
    <w:qFormat/>
    <w:rsid w:val="009C6806"/>
    <w:pPr>
      <w:tabs>
        <w:tab w:val="center" w:pos="4153"/>
        <w:tab w:val="right" w:pos="8306"/>
      </w:tabs>
      <w:snapToGrid w:val="0"/>
      <w:jc w:val="left"/>
    </w:pPr>
    <w:rPr>
      <w:sz w:val="18"/>
      <w:szCs w:val="18"/>
    </w:rPr>
  </w:style>
  <w:style w:type="character" w:customStyle="1" w:styleId="a6">
    <w:name w:val="页脚 字符"/>
    <w:basedOn w:val="a0"/>
    <w:link w:val="a5"/>
    <w:uiPriority w:val="99"/>
    <w:rsid w:val="009C6806"/>
    <w:rPr>
      <w:sz w:val="18"/>
      <w:szCs w:val="18"/>
    </w:rPr>
  </w:style>
  <w:style w:type="character" w:customStyle="1" w:styleId="Char">
    <w:name w:val="页脚 Char"/>
    <w:locked/>
    <w:rsid w:val="009C6806"/>
    <w:rPr>
      <w:rFonts w:eastAsia="方正仿宋_GBK"/>
      <w:kern w:val="2"/>
      <w:sz w:val="18"/>
      <w:lang w:val="en-US" w:eastAsia="zh-CN" w:bidi="ar-SA"/>
    </w:rPr>
  </w:style>
  <w:style w:type="character" w:styleId="a7">
    <w:name w:val="page number"/>
    <w:basedOn w:val="a0"/>
    <w:rsid w:val="009C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2021-09-04T18:27:00Z</dcterms:created>
  <dcterms:modified xsi:type="dcterms:W3CDTF">2021-09-04T18:27:00Z</dcterms:modified>
</cp:coreProperties>
</file>