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Tencent Java 1.8.0_262 on Linux -->
    <w:p>
      <w:pPr>
        <w:snapToGrid w:val="false"/>
        <w:spacing w:before="450" w:after="0" w:line="240" w:lineRule="auto"/>
        <w:ind w:left="0" w:right="0" w:firstLine="640"/>
        <w:jc w:val="center"/>
        <w:rPr>
          <w:rFonts w:ascii="微软雅黑" w:hAnsi="微软雅黑" w:eastAsia="微软雅黑"/>
          <w:b w:val="true"/>
          <w:bCs w:val="true"/>
          <w:color w:val="333333"/>
          <w:sz w:val="28"/>
          <w:szCs w:val="28"/>
        </w:rPr>
      </w:pPr>
      <w:r>
        <w:rPr>
          <w:rFonts w:ascii="none" w:hAnsi="none" w:eastAsia="none"/>
          <w:b w:val="true"/>
          <w:bCs w:val="true"/>
          <w:color w:val="333333"/>
          <w:spacing w:val="0"/>
          <w:sz w:val="28"/>
          <w:szCs w:val="28"/>
          <w:shd w:val="clear" w:fill="ffffff"/>
        </w:rPr>
        <w:t>兰花圃第二届福州市师生有声美文大赛团体赛具体实施方案</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兰花圃第二届福州市师生有声美文大赛团体赛方案具体实施如下：</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一、参赛对象</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以学校的名义，组织团体参赛。每个学校派1支参赛队参赛，参赛队人数不少于2人。</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二、参赛内容</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本届有声美文大赛将采用文学作品创作和有声诵读讲述两者结合方式进行。</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1.文学作品创作。符合大赛主题要求，体裁为诗歌、读后感、记叙文、散文、小说、解说导赏或宣讲内容创作等。具体要求如下：</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（1）思想性与艺术性相统一，符合大赛主题，文笔流畅生动；</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（2）字数：字数不超过1000字；</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（3）征集作品必须是投稿者原创，不得抄袭或转载。若有20%字句雷同，则视为作品抄袭；</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2.有声诵读讲述。根据大赛主题要求，将原创的文学作品以讲述或诵读的方式进行呈现。时长要求：6分钟以内。有声展现务必为选手自己的声音。</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三、参赛安排</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1.半决赛安排：</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上半决赛时间：2022年6月。</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下半决赛时间：2022年11月。</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报名时间：4月30日或9月30日24时前提交团体报名材料（详见附件4）。</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评审标准：文采50%+有声诵读50%。</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2.年度总决赛安排：</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时间安排：2022年12月。</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组织半决赛晋级的校园团体参赛队进行年度总决赛，大赛评审专家现场评审团体表现与作品，决出各类奖项。</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四、参赛要求：</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1.参赛所提交材料包含：报名表（含电子版、手签版），参赛文稿、参赛视频、一寸蓝底照，团体合照。</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2.校园团体赛不参加月赛，大赛评审团将对提交作品进行线上评审，选取优秀团体参加半决赛。半决赛场次以实际提交报名材料时间为准。</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五、奖项设置：</w:t>
      </w:r>
    </w:p>
    <w:p>
      <w:pPr>
        <w:snapToGrid w:val="false"/>
        <w:spacing w:before="450" w:after="0" w:line="240" w:lineRule="auto"/>
        <w:ind w:left="0" w:right="0" w:firstLine="640"/>
        <w:jc w:val="both"/>
        <w:rPr>
          <w:rFonts w:ascii="微软雅黑" w:hAnsi="微软雅黑" w:eastAsia="微软雅黑"/>
          <w:color w:val="333333"/>
          <w:sz w:val="22"/>
          <w:szCs w:val="22"/>
        </w:rPr>
      </w:pPr>
      <w:r>
        <w:rPr>
          <w:rFonts w:ascii="none" w:hAnsi="none" w:eastAsia="none"/>
          <w:color w:val="333333"/>
          <w:spacing w:val="0"/>
          <w:sz w:val="24"/>
          <w:szCs w:val="24"/>
          <w:shd w:val="clear" w:fill="ffffff"/>
        </w:rPr>
        <w:t>大赛组委会根据报名情况，按比例确定金奖、银奖、铜奖、优秀奖等项目，团体赛获奖成绩作为评选校级优秀组织奖的依据之一。</w:t>
      </w:r>
    </w:p>
    <w:p>
      <w:pPr>
        <w:snapToGrid w:val="false"/>
        <w:spacing w:before="60" w:after="6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sectPr w:rsidR="00C604EC">
      <w:pgSz w:w="11906" w:h="16838"/>
      <w:pgMar w:top="1361" w:right="1417" w:bottom="1361" w:left="1417" w:header="851" w:footer="992" w:gutter="0"/>
      <w:cols w:space="425"/>
      <w:docGrid w:type="lines" w:linePitch="312"/>
    </w:sectPr>
  </w:body>
</w:document>
</file>

<file path=word/comments.xml><?xml version="1.0" encoding="utf-8"?>
<w:comment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commentsExtended.xml><?xml version="1.0" encoding="utf-8"?>
<w15:commentsEx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comments.xml" Type="http://schemas.openxmlformats.org/officeDocument/2006/relationships/comments" Id="rId9"/><Relationship Target="commentsExtended.xml" Type="http://schemas.microsoft.com/office/2011/relationships/commentsExtended" Id="rId10"/></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