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spacing w:before="240" w:beforeLines="100" w:after="240" w:afterLines="100"/>
        <w:jc w:val="both"/>
        <w:rPr>
          <w:rFonts w:ascii="黑体" w:hAnsi="黑体" w:eastAsia="黑体" w:cs="宋体"/>
          <w:b/>
          <w:sz w:val="30"/>
          <w:szCs w:val="30"/>
          <w:lang w:eastAsia="zh-CN"/>
        </w:rPr>
      </w:pPr>
      <w:r>
        <w:rPr>
          <w:rFonts w:hint="eastAsia" w:ascii="黑体" w:hAnsi="黑体" w:eastAsia="黑体"/>
          <w:kern w:val="2"/>
          <w:sz w:val="30"/>
          <w:szCs w:val="30"/>
          <w:lang w:eastAsia="zh-CN" w:bidi="ar-SA"/>
        </w:rPr>
        <w:t>附件1</w:t>
      </w:r>
      <w:r>
        <w:rPr>
          <w:rFonts w:hint="eastAsia" w:ascii="黑体" w:hAnsi="黑体" w:eastAsia="黑体" w:cs="宋体"/>
          <w:b/>
          <w:sz w:val="30"/>
          <w:szCs w:val="30"/>
          <w:lang w:eastAsia="zh-CN"/>
        </w:rPr>
        <w:t>：</w:t>
      </w:r>
    </w:p>
    <w:p>
      <w:pPr>
        <w:tabs>
          <w:tab w:val="center" w:pos="4153"/>
        </w:tabs>
        <w:spacing w:before="240" w:beforeLines="100" w:after="240" w:afterLines="100"/>
        <w:jc w:val="center"/>
        <w:rPr>
          <w:rFonts w:hAnsi="宋体" w:eastAsia="宋体"/>
          <w:b/>
          <w:kern w:val="2"/>
          <w:sz w:val="44"/>
          <w:szCs w:val="44"/>
          <w:lang w:eastAsia="zh-CN" w:bidi="ar-SA"/>
        </w:rPr>
      </w:pPr>
      <w:r>
        <w:rPr>
          <w:rFonts w:hint="eastAsia" w:hAnsi="宋体" w:eastAsia="宋体"/>
          <w:b/>
          <w:kern w:val="2"/>
          <w:sz w:val="44"/>
          <w:szCs w:val="44"/>
          <w:lang w:eastAsia="zh-CN" w:bidi="ar-SA"/>
        </w:rPr>
        <w:t>第二届“新基建杯”中国智能建造及BIM</w:t>
      </w:r>
    </w:p>
    <w:p>
      <w:pPr>
        <w:tabs>
          <w:tab w:val="center" w:pos="4153"/>
        </w:tabs>
        <w:spacing w:before="240" w:beforeLines="100" w:after="240" w:afterLines="100"/>
        <w:jc w:val="center"/>
        <w:rPr>
          <w:rFonts w:hAnsi="宋体" w:eastAsia="宋体"/>
          <w:b/>
          <w:kern w:val="2"/>
          <w:sz w:val="44"/>
          <w:szCs w:val="44"/>
          <w:lang w:eastAsia="zh-CN" w:bidi="ar-SA"/>
        </w:rPr>
      </w:pPr>
      <w:r>
        <w:rPr>
          <w:rFonts w:hint="eastAsia" w:hAnsi="宋体" w:eastAsia="宋体"/>
          <w:b/>
          <w:kern w:val="2"/>
          <w:sz w:val="44"/>
          <w:szCs w:val="44"/>
          <w:lang w:eastAsia="zh-CN" w:bidi="ar-SA"/>
        </w:rPr>
        <w:t>应用大赛参赛细则</w:t>
      </w:r>
    </w:p>
    <w:p>
      <w:pPr>
        <w:snapToGrid w:val="0"/>
        <w:spacing w:line="360" w:lineRule="auto"/>
        <w:ind w:firstLine="600" w:firstLineChars="200"/>
        <w:rPr>
          <w:rFonts w:ascii="黑体" w:hAnsi="黑体" w:eastAsia="黑体" w:cs="黑体"/>
          <w:kern w:val="2"/>
          <w:sz w:val="30"/>
          <w:szCs w:val="30"/>
          <w:lang w:eastAsia="zh-CN" w:bidi="ar-SA"/>
        </w:rPr>
      </w:pPr>
      <w:r>
        <w:rPr>
          <w:rFonts w:hint="eastAsia" w:ascii="黑体" w:hAnsi="黑体" w:eastAsia="黑体" w:cs="黑体"/>
          <w:kern w:val="2"/>
          <w:sz w:val="30"/>
          <w:szCs w:val="30"/>
          <w:lang w:eastAsia="zh-CN" w:bidi="ar-SA"/>
        </w:rPr>
        <w:t>一、大赛名称</w:t>
      </w:r>
    </w:p>
    <w:p>
      <w:pPr>
        <w:snapToGrid w:val="0"/>
        <w:spacing w:line="360" w:lineRule="auto"/>
        <w:ind w:firstLine="600" w:firstLineChars="200"/>
        <w:rPr>
          <w:rFonts w:eastAsia="仿宋_GB2312"/>
          <w:kern w:val="2"/>
          <w:sz w:val="30"/>
          <w:szCs w:val="30"/>
          <w:lang w:eastAsia="zh-CN" w:bidi="ar-SA"/>
        </w:rPr>
      </w:pPr>
      <w:r>
        <w:rPr>
          <w:rFonts w:hint="eastAsia" w:eastAsia="仿宋_GB2312"/>
          <w:kern w:val="2"/>
          <w:sz w:val="30"/>
          <w:szCs w:val="30"/>
          <w:lang w:eastAsia="zh-CN" w:bidi="ar-SA"/>
        </w:rPr>
        <w:t>“新基建杯”中国智能建造及BIM应用大赛</w:t>
      </w:r>
    </w:p>
    <w:p>
      <w:pPr>
        <w:snapToGrid w:val="0"/>
        <w:spacing w:line="360" w:lineRule="auto"/>
        <w:ind w:firstLine="600" w:firstLineChars="200"/>
        <w:rPr>
          <w:rFonts w:ascii="黑体" w:hAnsi="黑体" w:eastAsia="黑体" w:cs="黑体"/>
          <w:kern w:val="2"/>
          <w:sz w:val="30"/>
          <w:szCs w:val="30"/>
          <w:lang w:eastAsia="zh-CN" w:bidi="ar-SA"/>
        </w:rPr>
      </w:pPr>
      <w:r>
        <w:rPr>
          <w:rFonts w:hint="eastAsia" w:ascii="黑体" w:hAnsi="黑体" w:eastAsia="黑体" w:cs="黑体"/>
          <w:kern w:val="2"/>
          <w:sz w:val="30"/>
          <w:szCs w:val="30"/>
          <w:lang w:eastAsia="zh-CN" w:bidi="ar-SA"/>
        </w:rPr>
        <w:t>二、作品内容</w:t>
      </w:r>
    </w:p>
    <w:p>
      <w:pPr>
        <w:snapToGrid w:val="0"/>
        <w:spacing w:line="360" w:lineRule="auto"/>
        <w:ind w:firstLine="600" w:firstLineChars="200"/>
        <w:rPr>
          <w:rFonts w:eastAsia="仿宋_GB2312"/>
          <w:kern w:val="2"/>
          <w:sz w:val="30"/>
          <w:szCs w:val="30"/>
          <w:lang w:eastAsia="zh-CN" w:bidi="ar-SA"/>
        </w:rPr>
      </w:pPr>
      <w:r>
        <w:rPr>
          <w:rFonts w:hint="eastAsia" w:eastAsia="楷体_GB2312"/>
          <w:kern w:val="2"/>
          <w:sz w:val="30"/>
          <w:szCs w:val="30"/>
          <w:lang w:eastAsia="zh-CN" w:bidi="ar-SA"/>
        </w:rPr>
        <w:t>（一）参与第01—08赛组的作品需满足以下要求：</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1、参赛作品完整的PPT文件。文件内容应包括：</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（1）基本情况介绍：如单位介绍、团队介绍、项目介绍；</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（2）项目成果展示：针对项目成果进行重点内容说明，详细描述相关数据模型、技术、设备、工艺、材料、应用点等内容展示；</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（3）总结分析：针对应用过程中的创新亮点、应用体会、经济数据等综合分析；</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2、补充说明：为更好的说明作品特色，可以增加视频文件。视频文件必须采用MP4格式，中等画质，文件不超过500M，时长不超过10分钟；</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3、证书文件：作品中涉及的重要证书文件，需提供原件电子扫描件。文件格式必须采用JPG格式，文件不超过50M。</w:t>
      </w:r>
    </w:p>
    <w:p>
      <w:pPr>
        <w:snapToGrid w:val="0"/>
        <w:spacing w:line="360" w:lineRule="auto"/>
        <w:ind w:firstLine="600" w:firstLineChars="200"/>
        <w:rPr>
          <w:rFonts w:eastAsia="楷体_GB2312"/>
          <w:kern w:val="2"/>
          <w:sz w:val="30"/>
          <w:szCs w:val="30"/>
          <w:lang w:eastAsia="zh-CN" w:bidi="ar-SA"/>
        </w:rPr>
      </w:pPr>
      <w:r>
        <w:rPr>
          <w:rFonts w:hint="eastAsia" w:eastAsia="楷体_GB2312"/>
          <w:kern w:val="2"/>
          <w:sz w:val="30"/>
          <w:szCs w:val="30"/>
          <w:lang w:eastAsia="zh-CN" w:bidi="ar-SA"/>
        </w:rPr>
        <w:t>（二）参与09赛组需提交以下文件：</w:t>
      </w:r>
    </w:p>
    <w:p>
      <w:pPr>
        <w:numPr>
          <w:ilvl w:val="0"/>
          <w:numId w:val="1"/>
        </w:numPr>
        <w:snapToGrid w:val="0"/>
        <w:spacing w:line="360" w:lineRule="auto"/>
        <w:ind w:firstLine="600" w:firstLineChars="200"/>
        <w:rPr>
          <w:rFonts w:eastAsia="仿宋_GB2312"/>
          <w:kern w:val="2"/>
          <w:sz w:val="30"/>
          <w:szCs w:val="30"/>
          <w:lang w:eastAsia="zh-CN" w:bidi="ar-SA"/>
        </w:rPr>
      </w:pPr>
      <w:r>
        <w:rPr>
          <w:rFonts w:hint="eastAsia" w:eastAsia="仿宋_GB2312"/>
          <w:kern w:val="2"/>
          <w:sz w:val="30"/>
          <w:szCs w:val="30"/>
          <w:lang w:eastAsia="zh-CN" w:bidi="ar-SA"/>
        </w:rPr>
        <w:t>参与本赛组的专利作品应在第</w:t>
      </w:r>
      <w:r>
        <w:rPr>
          <w:rFonts w:eastAsia="仿宋_GB2312"/>
          <w:kern w:val="2"/>
          <w:sz w:val="30"/>
          <w:szCs w:val="30"/>
          <w:lang w:eastAsia="zh-CN" w:bidi="ar-SA"/>
        </w:rPr>
        <w:t>0</w:t>
      </w:r>
      <w:r>
        <w:rPr>
          <w:rFonts w:hint="eastAsia" w:eastAsia="仿宋_GB2312"/>
          <w:kern w:val="2"/>
          <w:sz w:val="30"/>
          <w:szCs w:val="30"/>
          <w:lang w:eastAsia="zh-CN" w:bidi="ar-SA"/>
        </w:rPr>
        <w:t>1-</w:t>
      </w:r>
      <w:r>
        <w:rPr>
          <w:rFonts w:eastAsia="仿宋_GB2312"/>
          <w:kern w:val="2"/>
          <w:sz w:val="30"/>
          <w:szCs w:val="30"/>
          <w:lang w:eastAsia="zh-CN" w:bidi="ar-SA"/>
        </w:rPr>
        <w:t>0</w:t>
      </w:r>
      <w:r>
        <w:rPr>
          <w:rFonts w:hint="eastAsia" w:eastAsia="仿宋_GB2312"/>
          <w:kern w:val="2"/>
          <w:sz w:val="30"/>
          <w:szCs w:val="30"/>
          <w:lang w:eastAsia="zh-CN" w:bidi="ar-SA"/>
        </w:rPr>
        <w:t>8赛组中的项目中有所应用；</w:t>
      </w:r>
    </w:p>
    <w:p>
      <w:pPr>
        <w:numPr>
          <w:ilvl w:val="0"/>
          <w:numId w:val="1"/>
        </w:numPr>
        <w:snapToGrid w:val="0"/>
        <w:spacing w:line="360" w:lineRule="auto"/>
        <w:ind w:firstLine="600" w:firstLineChars="200"/>
        <w:rPr>
          <w:rFonts w:eastAsia="仿宋_GB2312"/>
          <w:kern w:val="2"/>
          <w:sz w:val="30"/>
          <w:szCs w:val="30"/>
          <w:lang w:eastAsia="zh-CN" w:bidi="ar-SA"/>
        </w:rPr>
      </w:pPr>
      <w:r>
        <w:rPr>
          <w:rFonts w:hint="eastAsia" w:eastAsia="仿宋_GB2312"/>
          <w:kern w:val="2"/>
          <w:sz w:val="30"/>
          <w:szCs w:val="30"/>
          <w:lang w:eastAsia="zh-CN" w:bidi="ar-SA"/>
        </w:rPr>
        <w:t>参赛作品需整理成完整的PPT文件。文件应包含：作品需提供专利对应的相关文件；专利在不少于3个项目上应用的成效：专利在经济、技术、社会效益等方面的总结分析；专利参与其他奖项的成果展示。</w:t>
      </w:r>
    </w:p>
    <w:p>
      <w:pPr>
        <w:snapToGrid w:val="0"/>
        <w:spacing w:line="360" w:lineRule="auto"/>
        <w:ind w:firstLine="600" w:firstLineChars="200"/>
        <w:rPr>
          <w:rFonts w:eastAsia="楷体_GB2312"/>
          <w:kern w:val="2"/>
          <w:sz w:val="30"/>
          <w:szCs w:val="30"/>
          <w:lang w:eastAsia="zh-CN" w:bidi="ar-SA"/>
        </w:rPr>
      </w:pPr>
      <w:r>
        <w:rPr>
          <w:rFonts w:hint="eastAsia" w:eastAsia="楷体_GB2312"/>
          <w:kern w:val="2"/>
          <w:sz w:val="30"/>
          <w:szCs w:val="30"/>
          <w:lang w:eastAsia="zh-CN" w:bidi="ar-SA"/>
        </w:rPr>
        <w:t>（三）参与10赛组需提交以下文件：</w:t>
      </w:r>
    </w:p>
    <w:p>
      <w:pPr>
        <w:snapToGrid w:val="0"/>
        <w:spacing w:line="360" w:lineRule="auto"/>
        <w:ind w:firstLine="600" w:firstLineChars="200"/>
        <w:rPr>
          <w:rFonts w:eastAsia="仿宋_GB2312"/>
          <w:kern w:val="2"/>
          <w:sz w:val="30"/>
          <w:szCs w:val="30"/>
          <w:lang w:eastAsia="zh-CN" w:bidi="ar-SA"/>
        </w:rPr>
      </w:pPr>
      <w:r>
        <w:rPr>
          <w:rFonts w:hint="eastAsia" w:eastAsia="仿宋_GB2312"/>
          <w:kern w:val="2"/>
          <w:sz w:val="30"/>
          <w:szCs w:val="30"/>
          <w:lang w:eastAsia="zh-CN" w:bidi="ar-SA"/>
        </w:rPr>
        <w:t>1、参与本赛组的个人选手应是本届第</w:t>
      </w:r>
      <w:r>
        <w:rPr>
          <w:rFonts w:eastAsia="仿宋_GB2312"/>
          <w:kern w:val="2"/>
          <w:sz w:val="30"/>
          <w:szCs w:val="30"/>
          <w:lang w:eastAsia="zh-CN" w:bidi="ar-SA"/>
        </w:rPr>
        <w:t>0</w:t>
      </w:r>
      <w:r>
        <w:rPr>
          <w:rFonts w:hint="eastAsia" w:eastAsia="仿宋_GB2312"/>
          <w:kern w:val="2"/>
          <w:sz w:val="30"/>
          <w:szCs w:val="30"/>
          <w:lang w:eastAsia="zh-CN" w:bidi="ar-SA"/>
        </w:rPr>
        <w:t>1-</w:t>
      </w:r>
      <w:r>
        <w:rPr>
          <w:rFonts w:eastAsia="仿宋_GB2312"/>
          <w:kern w:val="2"/>
          <w:sz w:val="30"/>
          <w:szCs w:val="30"/>
          <w:lang w:eastAsia="zh-CN" w:bidi="ar-SA"/>
        </w:rPr>
        <w:t>0</w:t>
      </w:r>
      <w:r>
        <w:rPr>
          <w:rFonts w:hint="eastAsia" w:eastAsia="仿宋_GB2312"/>
          <w:kern w:val="2"/>
          <w:sz w:val="30"/>
          <w:szCs w:val="30"/>
          <w:lang w:eastAsia="zh-CN" w:bidi="ar-SA"/>
        </w:rPr>
        <w:t>9赛组的参与人之一或者是首届“新基建杯”获奖作品人员；</w:t>
      </w:r>
    </w:p>
    <w:p>
      <w:pPr>
        <w:snapToGrid w:val="0"/>
        <w:spacing w:line="360" w:lineRule="auto"/>
        <w:ind w:firstLine="600" w:firstLineChars="200"/>
        <w:rPr>
          <w:rFonts w:eastAsia="仿宋_GB2312"/>
          <w:kern w:val="2"/>
          <w:sz w:val="30"/>
          <w:szCs w:val="30"/>
          <w:lang w:eastAsia="zh-CN" w:bidi="ar-SA"/>
        </w:rPr>
      </w:pPr>
      <w:r>
        <w:rPr>
          <w:rFonts w:hint="eastAsia" w:eastAsia="仿宋_GB2312"/>
          <w:kern w:val="2"/>
          <w:sz w:val="30"/>
          <w:szCs w:val="30"/>
          <w:lang w:eastAsia="zh-CN" w:bidi="ar-SA"/>
        </w:rPr>
        <w:t>2、参赛人需整理成完整的PPT文件。文件应包含：个人简历、专业技术特长、近5年参与智能建造项目主要工作业绩，各种大赛取得的证书，近5年批准的专利、工法、学术著作参编的规范或标准、国家或省部级或企业科研课题、所获奖项、承担的学术组织职务，在智能建造领域个人的应用与理解阐述，其他能充分展示自我能力和对智能建造技术发展做出贡献的材料；</w:t>
      </w:r>
    </w:p>
    <w:p>
      <w:pPr>
        <w:snapToGrid w:val="0"/>
        <w:spacing w:line="360" w:lineRule="auto"/>
        <w:ind w:firstLine="600" w:firstLineChars="200"/>
        <w:rPr>
          <w:rFonts w:eastAsia="仿宋_GB2312"/>
          <w:kern w:val="2"/>
          <w:sz w:val="30"/>
          <w:szCs w:val="30"/>
          <w:lang w:eastAsia="zh-CN" w:bidi="ar-SA"/>
        </w:rPr>
      </w:pPr>
      <w:r>
        <w:rPr>
          <w:rFonts w:hint="eastAsia" w:eastAsia="仿宋_GB2312"/>
          <w:kern w:val="2"/>
          <w:sz w:val="30"/>
          <w:szCs w:val="30"/>
          <w:lang w:eastAsia="zh-CN" w:bidi="ar-SA"/>
        </w:rPr>
        <w:t>3、涉及的能力证明文件与成绩证明文件、证书等相关文件需提供正本扫描件。</w:t>
      </w:r>
    </w:p>
    <w:p>
      <w:pPr>
        <w:snapToGrid w:val="0"/>
        <w:spacing w:line="360" w:lineRule="auto"/>
        <w:ind w:firstLine="600" w:firstLineChars="200"/>
        <w:rPr>
          <w:rFonts w:ascii="黑体" w:hAnsi="黑体" w:eastAsia="黑体" w:cs="黑体"/>
          <w:kern w:val="2"/>
          <w:sz w:val="30"/>
          <w:szCs w:val="30"/>
          <w:lang w:eastAsia="zh-CN" w:bidi="ar-SA"/>
        </w:rPr>
      </w:pPr>
      <w:r>
        <w:rPr>
          <w:rFonts w:hint="eastAsia" w:ascii="黑体" w:hAnsi="黑体" w:eastAsia="黑体" w:cs="黑体"/>
          <w:kern w:val="2"/>
          <w:sz w:val="30"/>
          <w:szCs w:val="30"/>
          <w:lang w:eastAsia="zh-CN" w:bidi="ar-SA"/>
        </w:rPr>
        <w:t>三、参赛要求</w:t>
      </w:r>
    </w:p>
    <w:p>
      <w:pPr>
        <w:snapToGrid w:val="0"/>
        <w:spacing w:line="360" w:lineRule="auto"/>
        <w:ind w:firstLine="600" w:firstLineChars="200"/>
        <w:rPr>
          <w:rFonts w:hint="eastAsia" w:eastAsia="楷体_GB2312"/>
          <w:kern w:val="2"/>
          <w:sz w:val="30"/>
          <w:szCs w:val="30"/>
          <w:lang w:eastAsia="zh-CN" w:bidi="ar-SA"/>
        </w:rPr>
      </w:pPr>
      <w:r>
        <w:rPr>
          <w:rFonts w:hint="eastAsia" w:eastAsia="楷体_GB2312"/>
          <w:kern w:val="2"/>
          <w:sz w:val="30"/>
          <w:szCs w:val="30"/>
          <w:lang w:eastAsia="zh-CN" w:bidi="ar-SA"/>
        </w:rPr>
        <w:t>（一）实。申报成果必须详细介绍已经在实际工作或建设工程中得到应用，取得一定经济效益和社会效益；</w:t>
      </w:r>
    </w:p>
    <w:p>
      <w:pPr>
        <w:snapToGrid w:val="0"/>
        <w:spacing w:line="360" w:lineRule="auto"/>
        <w:ind w:firstLine="600" w:firstLineChars="200"/>
        <w:rPr>
          <w:rFonts w:eastAsia="楷体_GB2312"/>
          <w:kern w:val="2"/>
          <w:sz w:val="30"/>
          <w:szCs w:val="30"/>
          <w:lang w:eastAsia="zh-CN" w:bidi="ar-SA"/>
        </w:rPr>
      </w:pPr>
      <w:r>
        <w:rPr>
          <w:rFonts w:hint="eastAsia" w:eastAsia="楷体_GB2312"/>
          <w:kern w:val="2"/>
          <w:sz w:val="30"/>
          <w:szCs w:val="30"/>
          <w:lang w:eastAsia="zh-CN" w:bidi="ar-SA"/>
        </w:rPr>
        <w:t>（二）新。申报成果技术水平应处于行业领先，创新点突出，并具备一定的推广应用价值；</w:t>
      </w:r>
    </w:p>
    <w:p>
      <w:pPr>
        <w:snapToGrid w:val="0"/>
        <w:spacing w:line="360" w:lineRule="auto"/>
        <w:ind w:firstLine="600" w:firstLineChars="200"/>
        <w:rPr>
          <w:rFonts w:eastAsia="楷体_GB2312"/>
          <w:kern w:val="2"/>
          <w:sz w:val="30"/>
          <w:szCs w:val="30"/>
          <w:lang w:eastAsia="zh-CN" w:bidi="ar-SA"/>
        </w:rPr>
      </w:pPr>
      <w:r>
        <w:rPr>
          <w:rFonts w:hint="eastAsia" w:eastAsia="楷体_GB2312"/>
          <w:kern w:val="2"/>
          <w:sz w:val="30"/>
          <w:szCs w:val="30"/>
          <w:lang w:eastAsia="zh-CN" w:bidi="ar-SA"/>
        </w:rPr>
        <w:t>（三）优。申报单位需对成果优中选优。同一申报成果的联合申报单位不超过3个，完成人一般不超过6人，且按照成果贡献程度由高到低顺序进行排列。</w:t>
      </w:r>
    </w:p>
    <w:p>
      <w:pPr>
        <w:snapToGrid w:val="0"/>
        <w:spacing w:line="360" w:lineRule="auto"/>
        <w:ind w:firstLine="600" w:firstLineChars="200"/>
        <w:rPr>
          <w:rFonts w:hint="eastAsia" w:ascii="黑体" w:hAnsi="黑体" w:eastAsia="黑体" w:cs="黑体"/>
          <w:kern w:val="2"/>
          <w:sz w:val="30"/>
          <w:szCs w:val="30"/>
          <w:lang w:eastAsia="zh-CN" w:bidi="ar-SA"/>
        </w:rPr>
      </w:pPr>
    </w:p>
    <w:p>
      <w:pPr>
        <w:snapToGrid w:val="0"/>
        <w:spacing w:line="360" w:lineRule="auto"/>
        <w:ind w:firstLine="600" w:firstLineChars="200"/>
        <w:rPr>
          <w:rFonts w:eastAsia="仿宋_GB2312"/>
          <w:kern w:val="2"/>
          <w:sz w:val="30"/>
          <w:szCs w:val="30"/>
          <w:lang w:eastAsia="zh-CN" w:bidi="ar-SA"/>
        </w:rPr>
      </w:pPr>
      <w:r>
        <w:rPr>
          <w:rFonts w:hint="eastAsia" w:ascii="黑体" w:hAnsi="黑体" w:eastAsia="黑体" w:cs="黑体"/>
          <w:kern w:val="2"/>
          <w:sz w:val="30"/>
          <w:szCs w:val="30"/>
          <w:lang w:eastAsia="zh-CN" w:bidi="ar-SA"/>
        </w:rPr>
        <w:t>四、评选原则</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成果评价注重智能建造技术在工程项目中的各领域的综合应用效果。具体指标：成果（案例）申报材料应确保真实性，描述翔实、表述准确、图文并茂、重点突出，着重挖掘在应用中产生的成效、创新点和推广价值等。材料中涉密、敏感信息或有知识产权争议内容请妥善处理。</w:t>
      </w:r>
    </w:p>
    <w:p>
      <w:pPr>
        <w:snapToGrid w:val="0"/>
        <w:spacing w:line="360" w:lineRule="auto"/>
        <w:ind w:firstLine="600" w:firstLineChars="200"/>
        <w:rPr>
          <w:rFonts w:ascii="黑体" w:hAnsi="黑体" w:eastAsia="黑体" w:cs="黑体"/>
          <w:kern w:val="2"/>
          <w:sz w:val="30"/>
          <w:szCs w:val="30"/>
          <w:lang w:eastAsia="zh-CN" w:bidi="ar-SA"/>
        </w:rPr>
      </w:pPr>
      <w:r>
        <w:rPr>
          <w:rFonts w:hint="eastAsia" w:ascii="黑体" w:hAnsi="黑体" w:eastAsia="黑体" w:cs="黑体"/>
          <w:kern w:val="2"/>
          <w:sz w:val="30"/>
          <w:szCs w:val="30"/>
          <w:lang w:eastAsia="zh-CN" w:bidi="ar-SA"/>
        </w:rPr>
        <w:t>五、参赛规则</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（一）所有参赛者享有同等参与评奖的权利；</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（二）所有参赛者均享有建议的权利，大赛组委会有听取建议的义务。所有建议需提供单位盖章或者署名的正式书面文件；</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（三）所有参赛者需服从大赛规定与安排，组委会建立的交流群中仅限交流与比赛相关的内容，对于擅自发布广告或者造谣的选手组委会可取消其参赛资格；</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（四）所有参赛者有义务无偿授权大赛组织机构为大赛需要而复制、使用、传播、展览参赛作品。参赛者同时优先享有在大赛官方网站专题页面的作品展示权利；</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（五）所有参赛者不得要求大赛组委会退回所提交的参赛作品及其他参赛资料；</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（六）所有参赛者须保证不向大赛主办单位、承办单位及组委会提出任何形式的索偿要求；</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（七）所有参赛作品要求原创并使用相关正版软件，如因剽窃作品、窃取商业机密所引起的法律责任均由参赛者承担责任；</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（八）作品应符合本届大赛规定的内容要求，曾经参与过其他同类比赛的成果也鼓励参赛，但需按照本赛制要求填报。参赛作品的版权归属需无争议，有异议的由参赛者全责负责处理妥当；</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（九）如未能评选出合适的得奖作品，大赛组委会保留不颁发任何一个奖项的权利；</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（十）如发现参赛者、参赛作品有不符合参赛条件的情形，组委会有权在比赛任一阶段取消其参赛资格，收回其所获之奖项；</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（十一）每个参赛者必须仔细阅读本次大赛规程，凡是申报参赛者一律视为同意接受本次大赛的所有规则，违反相关规则者，将追究法律责任；</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（十二）大赛组委会对本届大赛规程保留最终解释权和修改权。</w:t>
      </w:r>
    </w:p>
    <w:p>
      <w:pPr>
        <w:snapToGrid w:val="0"/>
        <w:spacing w:line="360" w:lineRule="auto"/>
        <w:ind w:firstLine="600" w:firstLineChars="200"/>
        <w:rPr>
          <w:rFonts w:ascii="黑体" w:hAnsi="黑体" w:eastAsia="黑体" w:cs="黑体"/>
          <w:kern w:val="2"/>
          <w:sz w:val="30"/>
          <w:szCs w:val="30"/>
          <w:lang w:eastAsia="zh-CN" w:bidi="ar-SA"/>
        </w:rPr>
      </w:pPr>
      <w:r>
        <w:rPr>
          <w:rFonts w:hint="eastAsia" w:ascii="黑体" w:hAnsi="黑体" w:eastAsia="黑体" w:cs="黑体"/>
          <w:kern w:val="2"/>
          <w:sz w:val="30"/>
          <w:szCs w:val="30"/>
          <w:lang w:eastAsia="zh-CN" w:bidi="ar-SA"/>
        </w:rPr>
        <w:t>六、争议处理</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（一）如参赛者之间因为参赛事宜或参赛作品发生任何争议，首先应当协商解决；</w:t>
      </w:r>
    </w:p>
    <w:p>
      <w:pPr>
        <w:snapToGrid w:val="0"/>
        <w:spacing w:line="360" w:lineRule="auto"/>
        <w:ind w:firstLine="600" w:firstLineChars="200"/>
        <w:jc w:val="both"/>
        <w:rPr>
          <w:rFonts w:eastAsia="仿宋_GB2312"/>
          <w:kern w:val="2"/>
          <w:sz w:val="30"/>
          <w:szCs w:val="30"/>
          <w:lang w:eastAsia="zh-CN" w:bidi="ar-SA"/>
        </w:rPr>
      </w:pPr>
      <w:r>
        <w:rPr>
          <w:rFonts w:hint="eastAsia" w:eastAsia="仿宋_GB2312"/>
          <w:kern w:val="2"/>
          <w:sz w:val="30"/>
          <w:szCs w:val="30"/>
          <w:lang w:eastAsia="zh-CN" w:bidi="ar-SA"/>
        </w:rPr>
        <w:t>（二）大赛组委会仅是提供交流平台，参赛者之间出现任何产权纠纷，大赛组委会不承担任何责任。如其他方对参赛单位提出知识产权方面的争议，则由参赛者自行处理并承担一切法律责任。</w:t>
      </w:r>
    </w:p>
    <w:p>
      <w:pPr>
        <w:snapToGrid w:val="0"/>
        <w:spacing w:line="360" w:lineRule="auto"/>
        <w:ind w:firstLine="600" w:firstLineChars="200"/>
        <w:rPr>
          <w:rFonts w:ascii="黑体" w:hAnsi="黑体" w:eastAsia="黑体" w:cs="黑体"/>
          <w:kern w:val="2"/>
          <w:sz w:val="30"/>
          <w:szCs w:val="30"/>
          <w:lang w:eastAsia="zh-CN" w:bidi="ar-SA"/>
        </w:rPr>
      </w:pPr>
      <w:r>
        <w:rPr>
          <w:rFonts w:hint="eastAsia" w:ascii="黑体" w:hAnsi="黑体" w:eastAsia="黑体" w:cs="黑体"/>
          <w:kern w:val="2"/>
          <w:sz w:val="30"/>
          <w:szCs w:val="30"/>
          <w:lang w:eastAsia="zh-CN" w:bidi="ar-SA"/>
        </w:rPr>
        <w:t>七、知识产权</w:t>
      </w:r>
    </w:p>
    <w:p>
      <w:r>
        <w:rPr>
          <w:rFonts w:hint="eastAsia" w:eastAsia="仿宋_GB2312"/>
          <w:kern w:val="2"/>
          <w:sz w:val="30"/>
          <w:szCs w:val="30"/>
          <w:lang w:eastAsia="zh-CN" w:bidi="ar-SA"/>
        </w:rPr>
        <w:t>参赛选手保证其因参加本次大赛而创作的作品拥有完全排他的所有权，同时保证参赛作品不违反中华人民共和国相关法律法规，不损害任何第三方的知识产权及其它法律权益，如有违反，参赛选手需要独立承担相应的法律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204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Peonchen-</cp:lastModifiedBy>
  <dcterms:modified xsi:type="dcterms:W3CDTF">2022-03-01T13:06:39Z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